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B9C488" w14:textId="77777777" w:rsidR="00516893" w:rsidRPr="002241AA" w:rsidRDefault="00516893" w:rsidP="00420B3E">
      <w:pPr>
        <w:bidi/>
        <w:spacing w:after="0" w:line="240" w:lineRule="auto"/>
        <w:jc w:val="center"/>
        <w:rPr>
          <w:rFonts w:ascii="Traditional Arabic" w:eastAsia="Times New Roman" w:hAnsi="Traditional Arabic" w:cs="Traditional Arabic"/>
          <w:sz w:val="36"/>
          <w:szCs w:val="36"/>
          <w:lang w:val="en-US"/>
        </w:rPr>
      </w:pPr>
      <w:r w:rsidRPr="002241AA">
        <w:rPr>
          <w:rFonts w:ascii="Traditional Arabic" w:eastAsia="Times New Roman" w:hAnsi="Traditional Arabic" w:cs="Traditional Arabic"/>
          <w:sz w:val="36"/>
          <w:szCs w:val="36"/>
          <w:rtl/>
          <w:lang w:val="en-US"/>
        </w:rPr>
        <w:t xml:space="preserve">سجل حضوراً جماهيرياً </w:t>
      </w:r>
      <w:r w:rsidR="001027C4" w:rsidRPr="002241AA">
        <w:rPr>
          <w:rFonts w:ascii="Traditional Arabic" w:eastAsia="Times New Roman" w:hAnsi="Traditional Arabic" w:cs="Traditional Arabic"/>
          <w:sz w:val="36"/>
          <w:szCs w:val="36"/>
          <w:rtl/>
          <w:lang w:val="en-US"/>
        </w:rPr>
        <w:t>استثنائياً</w:t>
      </w:r>
      <w:r w:rsidRPr="002241AA">
        <w:rPr>
          <w:rFonts w:ascii="Traditional Arabic" w:eastAsia="Times New Roman" w:hAnsi="Traditional Arabic" w:cs="Traditional Arabic"/>
          <w:sz w:val="36"/>
          <w:szCs w:val="36"/>
          <w:rtl/>
          <w:lang w:val="en-US"/>
        </w:rPr>
        <w:t xml:space="preserve"> </w:t>
      </w:r>
      <w:r w:rsidR="00420B3E" w:rsidRPr="002241AA">
        <w:rPr>
          <w:rFonts w:ascii="Traditional Arabic" w:eastAsia="Times New Roman" w:hAnsi="Traditional Arabic" w:cs="Traditional Arabic"/>
          <w:sz w:val="36"/>
          <w:szCs w:val="36"/>
          <w:rtl/>
          <w:lang w:val="en-US"/>
        </w:rPr>
        <w:t xml:space="preserve">ومبيعات عالية </w:t>
      </w:r>
    </w:p>
    <w:p w14:paraId="07B55147" w14:textId="53F1B944" w:rsidR="00516893" w:rsidRPr="002241AA" w:rsidRDefault="001027C4" w:rsidP="00442F19">
      <w:pPr>
        <w:bidi/>
        <w:spacing w:after="0" w:line="240" w:lineRule="auto"/>
        <w:jc w:val="center"/>
        <w:rPr>
          <w:rFonts w:ascii="Traditional Arabic" w:eastAsia="Times New Roman" w:hAnsi="Traditional Arabic" w:cs="Traditional Arabic"/>
          <w:b/>
          <w:bCs/>
          <w:sz w:val="36"/>
          <w:szCs w:val="36"/>
          <w:rtl/>
          <w:lang w:val="en-US" w:bidi="ar-EG"/>
        </w:rPr>
      </w:pPr>
      <w:r w:rsidRPr="002241AA">
        <w:rPr>
          <w:rFonts w:ascii="Traditional Arabic" w:eastAsia="Times New Roman" w:hAnsi="Traditional Arabic" w:cs="Traditional Arabic"/>
          <w:b/>
          <w:bCs/>
          <w:sz w:val="36"/>
          <w:szCs w:val="36"/>
          <w:rtl/>
          <w:lang w:val="en-US"/>
        </w:rPr>
        <w:t>"فن أبوظبي" يختتم</w:t>
      </w:r>
      <w:r w:rsidRPr="002241AA">
        <w:rPr>
          <w:rFonts w:ascii="Traditional Arabic" w:eastAsia="Times New Roman" w:hAnsi="Traditional Arabic" w:cs="Traditional Arabic"/>
          <w:b/>
          <w:bCs/>
          <w:sz w:val="36"/>
          <w:szCs w:val="36"/>
          <w:rtl/>
          <w:lang w:val="en-US" w:bidi="ar-EG"/>
        </w:rPr>
        <w:t xml:space="preserve"> </w:t>
      </w:r>
      <w:r w:rsidR="00403F8C" w:rsidRPr="002241AA">
        <w:rPr>
          <w:rFonts w:ascii="Traditional Arabic" w:eastAsia="Times New Roman" w:hAnsi="Traditional Arabic" w:cs="Traditional Arabic"/>
          <w:b/>
          <w:bCs/>
          <w:sz w:val="36"/>
          <w:szCs w:val="36"/>
          <w:rtl/>
          <w:lang w:val="en-US" w:bidi="ar-AE"/>
        </w:rPr>
        <w:t>دورته</w:t>
      </w:r>
      <w:r w:rsidR="00403F8C" w:rsidRPr="002241AA">
        <w:rPr>
          <w:rFonts w:ascii="Traditional Arabic" w:eastAsia="Times New Roman" w:hAnsi="Traditional Arabic" w:cs="Traditional Arabic"/>
          <w:b/>
          <w:bCs/>
          <w:sz w:val="36"/>
          <w:szCs w:val="36"/>
          <w:rtl/>
          <w:lang w:val="en-US" w:bidi="ar-EG"/>
        </w:rPr>
        <w:t xml:space="preserve"> </w:t>
      </w:r>
      <w:r w:rsidRPr="002241AA">
        <w:rPr>
          <w:rFonts w:ascii="Traditional Arabic" w:eastAsia="Times New Roman" w:hAnsi="Traditional Arabic" w:cs="Traditional Arabic"/>
          <w:b/>
          <w:bCs/>
          <w:sz w:val="36"/>
          <w:szCs w:val="36"/>
          <w:rtl/>
          <w:lang w:val="en-US" w:bidi="ar-EG"/>
        </w:rPr>
        <w:t xml:space="preserve">العاشرة مرسخاً </w:t>
      </w:r>
      <w:r w:rsidR="00403F8C" w:rsidRPr="002241AA">
        <w:rPr>
          <w:rFonts w:ascii="Traditional Arabic" w:eastAsia="Times New Roman" w:hAnsi="Traditional Arabic" w:cs="Traditional Arabic"/>
          <w:b/>
          <w:bCs/>
          <w:sz w:val="36"/>
          <w:szCs w:val="36"/>
          <w:rtl/>
          <w:lang w:val="en-US" w:bidi="ar-EG"/>
        </w:rPr>
        <w:t xml:space="preserve">مكانة العاصمة </w:t>
      </w:r>
      <w:r w:rsidR="00442F19" w:rsidRPr="002241AA">
        <w:rPr>
          <w:rFonts w:ascii="Traditional Arabic" w:eastAsia="Times New Roman" w:hAnsi="Traditional Arabic" w:cs="Traditional Arabic"/>
          <w:b/>
          <w:bCs/>
          <w:sz w:val="36"/>
          <w:szCs w:val="36"/>
          <w:rtl/>
          <w:lang w:val="en-US" w:bidi="ar-AE"/>
        </w:rPr>
        <w:t>ك</w:t>
      </w:r>
      <w:r w:rsidRPr="002241AA">
        <w:rPr>
          <w:rFonts w:ascii="Traditional Arabic" w:eastAsia="Times New Roman" w:hAnsi="Traditional Arabic" w:cs="Traditional Arabic"/>
          <w:b/>
          <w:bCs/>
          <w:sz w:val="36"/>
          <w:szCs w:val="36"/>
          <w:rtl/>
          <w:lang w:val="en-US" w:bidi="ar-EG"/>
        </w:rPr>
        <w:t xml:space="preserve">وجهة </w:t>
      </w:r>
      <w:r w:rsidR="00442F19" w:rsidRPr="002241AA">
        <w:rPr>
          <w:rFonts w:ascii="Traditional Arabic" w:eastAsia="Times New Roman" w:hAnsi="Traditional Arabic" w:cs="Traditional Arabic"/>
          <w:b/>
          <w:bCs/>
          <w:sz w:val="36"/>
          <w:szCs w:val="36"/>
          <w:rtl/>
          <w:lang w:val="en-US" w:bidi="ar-EG"/>
        </w:rPr>
        <w:t xml:space="preserve">عالمية للفن والثقافة </w:t>
      </w:r>
    </w:p>
    <w:p w14:paraId="51FBC94A" w14:textId="76DB1FC2" w:rsidR="001027C4" w:rsidRPr="00953CF8" w:rsidRDefault="00442F19" w:rsidP="00F338D5">
      <w:pPr>
        <w:pStyle w:val="ListParagraph"/>
        <w:numPr>
          <w:ilvl w:val="0"/>
          <w:numId w:val="1"/>
        </w:numPr>
        <w:bidi/>
        <w:spacing w:after="0" w:line="240" w:lineRule="auto"/>
        <w:jc w:val="center"/>
        <w:rPr>
          <w:rFonts w:ascii="Traditional Arabic" w:hAnsi="Traditional Arabic" w:cs="Traditional Arabic"/>
          <w:sz w:val="32"/>
          <w:szCs w:val="32"/>
          <w:lang w:bidi="ar-AE"/>
        </w:rPr>
      </w:pPr>
      <w:r w:rsidRPr="00953CF8">
        <w:rPr>
          <w:rFonts w:ascii="Traditional Arabic" w:hAnsi="Traditional Arabic" w:cs="Traditional Arabic"/>
          <w:sz w:val="32"/>
          <w:szCs w:val="32"/>
          <w:rtl/>
        </w:rPr>
        <w:t xml:space="preserve">يستمر </w:t>
      </w:r>
      <w:r w:rsidR="000C13E8" w:rsidRPr="00953CF8">
        <w:rPr>
          <w:rFonts w:ascii="Traditional Arabic" w:hAnsi="Traditional Arabic" w:cs="Traditional Arabic"/>
          <w:sz w:val="32"/>
          <w:szCs w:val="32"/>
          <w:rtl/>
        </w:rPr>
        <w:t xml:space="preserve">عرض </w:t>
      </w:r>
      <w:r w:rsidR="00251562" w:rsidRPr="00953CF8">
        <w:rPr>
          <w:rFonts w:ascii="Traditional Arabic" w:hAnsi="Traditional Arabic" w:cs="Traditional Arabic"/>
          <w:sz w:val="32"/>
          <w:szCs w:val="32"/>
          <w:rtl/>
          <w:lang w:bidi="ar-AE"/>
        </w:rPr>
        <w:t xml:space="preserve">برنامج </w:t>
      </w:r>
      <w:r w:rsidR="00953CF8" w:rsidRPr="00953CF8">
        <w:rPr>
          <w:rFonts w:ascii="Traditional Arabic" w:hAnsi="Traditional Arabic" w:cs="Traditional Arabic"/>
          <w:sz w:val="32"/>
          <w:szCs w:val="32"/>
          <w:rtl/>
          <w:lang w:bidi="ar-AE"/>
        </w:rPr>
        <w:t>"بوابة" و"آفاق" و"رسائل"، وعروض برنامج "دروب الطوايا"</w:t>
      </w:r>
      <w:r w:rsidR="000C13E8" w:rsidRPr="00953CF8">
        <w:rPr>
          <w:rFonts w:ascii="Traditional Arabic" w:hAnsi="Traditional Arabic" w:cs="Traditional Arabic"/>
          <w:sz w:val="32"/>
          <w:szCs w:val="32"/>
          <w:rtl/>
          <w:lang w:bidi="ar-AE"/>
        </w:rPr>
        <w:t>حتى يناير 2019</w:t>
      </w:r>
    </w:p>
    <w:p w14:paraId="15728998" w14:textId="77777777" w:rsidR="00953CF8" w:rsidRDefault="00953CF8" w:rsidP="00973944">
      <w:pPr>
        <w:bidi/>
        <w:spacing w:after="0" w:line="240" w:lineRule="auto"/>
        <w:jc w:val="both"/>
        <w:rPr>
          <w:rFonts w:ascii="Traditional Arabic" w:eastAsia="Times New Roman" w:hAnsi="Traditional Arabic" w:cs="Traditional Arabic"/>
          <w:b/>
          <w:bCs/>
          <w:sz w:val="28"/>
          <w:szCs w:val="28"/>
          <w:rtl/>
          <w:lang w:val="en-US"/>
        </w:rPr>
      </w:pPr>
      <w:bookmarkStart w:id="0" w:name="_GoBack"/>
      <w:bookmarkEnd w:id="0"/>
    </w:p>
    <w:p w14:paraId="39514EBA" w14:textId="29D33A76" w:rsidR="001027C4" w:rsidRDefault="00516893" w:rsidP="000D5A99">
      <w:pPr>
        <w:bidi/>
        <w:spacing w:after="0" w:line="240" w:lineRule="auto"/>
        <w:jc w:val="both"/>
        <w:rPr>
          <w:rFonts w:ascii="Traditional Arabic" w:eastAsia="Times New Roman" w:hAnsi="Traditional Arabic" w:cs="Traditional Arabic"/>
          <w:sz w:val="28"/>
          <w:szCs w:val="28"/>
          <w:rtl/>
          <w:lang w:val="en-US" w:bidi="ar-EG"/>
        </w:rPr>
      </w:pPr>
      <w:r w:rsidRPr="002241AA">
        <w:rPr>
          <w:rFonts w:ascii="Traditional Arabic" w:eastAsia="Times New Roman" w:hAnsi="Traditional Arabic" w:cs="Traditional Arabic"/>
          <w:b/>
          <w:bCs/>
          <w:sz w:val="28"/>
          <w:szCs w:val="28"/>
          <w:rtl/>
          <w:lang w:val="en-US"/>
        </w:rPr>
        <w:t xml:space="preserve">أبوظبي، </w:t>
      </w:r>
      <w:r w:rsidR="000D5A99">
        <w:rPr>
          <w:rFonts w:ascii="Traditional Arabic" w:eastAsia="Times New Roman" w:hAnsi="Traditional Arabic" w:cs="Traditional Arabic"/>
          <w:b/>
          <w:bCs/>
          <w:sz w:val="28"/>
          <w:szCs w:val="28"/>
          <w:lang w:val="en-US"/>
        </w:rPr>
        <w:t>01</w:t>
      </w:r>
      <w:r w:rsidRPr="002241AA">
        <w:rPr>
          <w:rFonts w:ascii="Traditional Arabic" w:eastAsia="Times New Roman" w:hAnsi="Traditional Arabic" w:cs="Traditional Arabic"/>
          <w:b/>
          <w:bCs/>
          <w:sz w:val="28"/>
          <w:szCs w:val="28"/>
          <w:rtl/>
          <w:lang w:val="en-US"/>
        </w:rPr>
        <w:t xml:space="preserve"> </w:t>
      </w:r>
      <w:r w:rsidR="000D5A99">
        <w:rPr>
          <w:rFonts w:ascii="Traditional Arabic" w:eastAsia="Times New Roman" w:hAnsi="Traditional Arabic" w:cs="Traditional Arabic" w:hint="cs"/>
          <w:b/>
          <w:bCs/>
          <w:sz w:val="28"/>
          <w:szCs w:val="28"/>
          <w:rtl/>
          <w:lang w:val="en-US"/>
        </w:rPr>
        <w:t>ديسمبر</w:t>
      </w:r>
      <w:r w:rsidRPr="002241AA">
        <w:rPr>
          <w:rFonts w:ascii="Traditional Arabic" w:eastAsia="Times New Roman" w:hAnsi="Traditional Arabic" w:cs="Traditional Arabic"/>
          <w:b/>
          <w:bCs/>
          <w:sz w:val="28"/>
          <w:szCs w:val="28"/>
          <w:rtl/>
          <w:lang w:val="en-US"/>
        </w:rPr>
        <w:t xml:space="preserve"> </w:t>
      </w:r>
      <w:r w:rsidR="000C13E8" w:rsidRPr="002241AA">
        <w:rPr>
          <w:rFonts w:ascii="Traditional Arabic" w:eastAsia="Times New Roman" w:hAnsi="Traditional Arabic" w:cs="Traditional Arabic"/>
          <w:b/>
          <w:bCs/>
          <w:sz w:val="28"/>
          <w:szCs w:val="28"/>
          <w:rtl/>
          <w:lang w:val="en-US"/>
        </w:rPr>
        <w:t>2018</w:t>
      </w:r>
      <w:r w:rsidRPr="002241AA">
        <w:rPr>
          <w:rFonts w:ascii="Traditional Arabic" w:eastAsia="Times New Roman" w:hAnsi="Traditional Arabic" w:cs="Traditional Arabic"/>
          <w:b/>
          <w:bCs/>
          <w:sz w:val="28"/>
          <w:szCs w:val="28"/>
          <w:rtl/>
          <w:lang w:val="en-US"/>
        </w:rPr>
        <w:t>:</w:t>
      </w:r>
      <w:r w:rsidRPr="002241AA">
        <w:rPr>
          <w:rFonts w:ascii="Traditional Arabic" w:eastAsia="Times New Roman" w:hAnsi="Traditional Arabic" w:cs="Traditional Arabic"/>
          <w:sz w:val="28"/>
          <w:szCs w:val="28"/>
          <w:rtl/>
          <w:lang w:val="en-US"/>
        </w:rPr>
        <w:t xml:space="preserve"> </w:t>
      </w:r>
      <w:r w:rsidR="001027C4" w:rsidRPr="002241AA">
        <w:rPr>
          <w:rFonts w:ascii="Traditional Arabic" w:eastAsia="Times New Roman" w:hAnsi="Traditional Arabic" w:cs="Traditional Arabic"/>
          <w:sz w:val="28"/>
          <w:szCs w:val="28"/>
          <w:rtl/>
          <w:lang w:val="en-US"/>
        </w:rPr>
        <w:t>تحت رعاية كريمة من صاحب السمو الشيخ محمد بن زايد آل نهيان، ولي عهد أبوظبي، نائب القائد الأعلى للقوات المسلحة، أسدل الستار</w:t>
      </w:r>
      <w:r w:rsidR="00403F8C" w:rsidRPr="002241AA">
        <w:rPr>
          <w:rFonts w:ascii="Traditional Arabic" w:eastAsia="Times New Roman" w:hAnsi="Traditional Arabic" w:cs="Traditional Arabic"/>
          <w:sz w:val="28"/>
          <w:szCs w:val="28"/>
          <w:rtl/>
          <w:lang w:val="en-US"/>
        </w:rPr>
        <w:t xml:space="preserve"> </w:t>
      </w:r>
      <w:r w:rsidR="001027C4" w:rsidRPr="002241AA">
        <w:rPr>
          <w:rFonts w:ascii="Traditional Arabic" w:eastAsia="Times New Roman" w:hAnsi="Traditional Arabic" w:cs="Traditional Arabic"/>
          <w:sz w:val="28"/>
          <w:szCs w:val="28"/>
          <w:rtl/>
          <w:lang w:val="en-US"/>
        </w:rPr>
        <w:t xml:space="preserve">على فعاليات </w:t>
      </w:r>
      <w:r w:rsidR="00403F8C" w:rsidRPr="002241AA">
        <w:rPr>
          <w:rFonts w:ascii="Traditional Arabic" w:eastAsia="Times New Roman" w:hAnsi="Traditional Arabic" w:cs="Traditional Arabic"/>
          <w:sz w:val="28"/>
          <w:szCs w:val="28"/>
          <w:rtl/>
          <w:lang w:val="en-US"/>
        </w:rPr>
        <w:t xml:space="preserve">الدورة </w:t>
      </w:r>
      <w:r w:rsidR="001027C4" w:rsidRPr="002241AA">
        <w:rPr>
          <w:rFonts w:ascii="Traditional Arabic" w:eastAsia="Times New Roman" w:hAnsi="Traditional Arabic" w:cs="Traditional Arabic"/>
          <w:sz w:val="28"/>
          <w:szCs w:val="28"/>
          <w:rtl/>
          <w:lang w:val="en-US"/>
        </w:rPr>
        <w:t xml:space="preserve">العاشرة من </w:t>
      </w:r>
      <w:r w:rsidRPr="002241AA">
        <w:rPr>
          <w:rFonts w:ascii="Traditional Arabic" w:eastAsia="Times New Roman" w:hAnsi="Traditional Arabic" w:cs="Traditional Arabic"/>
          <w:sz w:val="28"/>
          <w:szCs w:val="28"/>
          <w:rtl/>
          <w:lang w:val="en-US"/>
        </w:rPr>
        <w:t>"فن أبوظبي"</w:t>
      </w:r>
      <w:r w:rsidR="001027C4" w:rsidRPr="002241AA">
        <w:rPr>
          <w:rFonts w:ascii="Traditional Arabic" w:eastAsia="Times New Roman" w:hAnsi="Traditional Arabic" w:cs="Traditional Arabic"/>
          <w:sz w:val="28"/>
          <w:szCs w:val="28"/>
          <w:rtl/>
          <w:lang w:val="en-US"/>
        </w:rPr>
        <w:t xml:space="preserve">، </w:t>
      </w:r>
      <w:r w:rsidR="00F9521B" w:rsidRPr="002241AA">
        <w:rPr>
          <w:rFonts w:ascii="Traditional Arabic" w:eastAsia="Times New Roman" w:hAnsi="Traditional Arabic" w:cs="Traditional Arabic"/>
          <w:sz w:val="28"/>
          <w:szCs w:val="28"/>
          <w:rtl/>
          <w:lang w:val="en-US" w:bidi="ar-AE"/>
        </w:rPr>
        <w:t xml:space="preserve">والتي </w:t>
      </w:r>
      <w:r w:rsidR="001027C4" w:rsidRPr="002241AA">
        <w:rPr>
          <w:rFonts w:ascii="Traditional Arabic" w:eastAsia="Times New Roman" w:hAnsi="Traditional Arabic" w:cs="Traditional Arabic"/>
          <w:sz w:val="28"/>
          <w:szCs w:val="28"/>
          <w:rtl/>
          <w:lang w:val="en-US"/>
        </w:rPr>
        <w:t xml:space="preserve">نجحت في استقطاب حضور جماهيري </w:t>
      </w:r>
      <w:r w:rsidR="00442F19" w:rsidRPr="00953CF8">
        <w:rPr>
          <w:rFonts w:ascii="Traditional Arabic" w:eastAsia="Times New Roman" w:hAnsi="Traditional Arabic" w:cs="Traditional Arabic"/>
          <w:sz w:val="28"/>
          <w:szCs w:val="28"/>
          <w:rtl/>
          <w:lang w:val="en-US"/>
        </w:rPr>
        <w:t>واسع</w:t>
      </w:r>
      <w:r w:rsidR="00F9521B" w:rsidRPr="00953CF8">
        <w:rPr>
          <w:rFonts w:ascii="Traditional Arabic" w:eastAsia="Times New Roman" w:hAnsi="Traditional Arabic" w:cs="Traditional Arabic"/>
          <w:sz w:val="28"/>
          <w:szCs w:val="28"/>
          <w:rtl/>
          <w:lang w:val="en-US"/>
        </w:rPr>
        <w:t>،</w:t>
      </w:r>
      <w:r w:rsidR="001027C4" w:rsidRPr="00953CF8">
        <w:rPr>
          <w:rFonts w:ascii="Traditional Arabic" w:eastAsia="Times New Roman" w:hAnsi="Traditional Arabic" w:cs="Traditional Arabic"/>
          <w:sz w:val="28"/>
          <w:szCs w:val="28"/>
          <w:rtl/>
          <w:lang w:val="en-US"/>
        </w:rPr>
        <w:t xml:space="preserve"> و</w:t>
      </w:r>
      <w:r w:rsidR="00F9521B" w:rsidRPr="00953CF8">
        <w:rPr>
          <w:rFonts w:ascii="Traditional Arabic" w:eastAsia="Times New Roman" w:hAnsi="Traditional Arabic" w:cs="Traditional Arabic"/>
          <w:sz w:val="28"/>
          <w:szCs w:val="28"/>
          <w:rtl/>
          <w:lang w:val="en-US"/>
        </w:rPr>
        <w:t xml:space="preserve">عرض </w:t>
      </w:r>
      <w:r w:rsidR="00442F19" w:rsidRPr="00953CF8">
        <w:rPr>
          <w:rFonts w:ascii="Traditional Arabic" w:eastAsia="Times New Roman" w:hAnsi="Traditional Arabic" w:cs="Traditional Arabic"/>
          <w:sz w:val="28"/>
          <w:szCs w:val="28"/>
          <w:rtl/>
          <w:lang w:val="en-US"/>
        </w:rPr>
        <w:t xml:space="preserve">الكثير </w:t>
      </w:r>
      <w:r w:rsidR="00442F19" w:rsidRPr="002241AA">
        <w:rPr>
          <w:rFonts w:ascii="Traditional Arabic" w:eastAsia="Times New Roman" w:hAnsi="Traditional Arabic" w:cs="Traditional Arabic"/>
          <w:sz w:val="28"/>
          <w:szCs w:val="28"/>
          <w:rtl/>
          <w:lang w:val="en-US"/>
        </w:rPr>
        <w:t>من ال</w:t>
      </w:r>
      <w:r w:rsidR="001027C4" w:rsidRPr="002241AA">
        <w:rPr>
          <w:rFonts w:ascii="Traditional Arabic" w:eastAsia="Times New Roman" w:hAnsi="Traditional Arabic" w:cs="Traditional Arabic"/>
          <w:sz w:val="28"/>
          <w:szCs w:val="28"/>
          <w:rtl/>
          <w:lang w:val="en-US"/>
        </w:rPr>
        <w:t xml:space="preserve">أعمال </w:t>
      </w:r>
      <w:r w:rsidR="00442F19" w:rsidRPr="002241AA">
        <w:rPr>
          <w:rFonts w:ascii="Traditional Arabic" w:eastAsia="Times New Roman" w:hAnsi="Traditional Arabic" w:cs="Traditional Arabic"/>
          <w:sz w:val="28"/>
          <w:szCs w:val="28"/>
          <w:rtl/>
          <w:lang w:val="en-US"/>
        </w:rPr>
        <w:t>والإبداعات ال</w:t>
      </w:r>
      <w:r w:rsidR="001027C4" w:rsidRPr="002241AA">
        <w:rPr>
          <w:rFonts w:ascii="Traditional Arabic" w:eastAsia="Times New Roman" w:hAnsi="Traditional Arabic" w:cs="Traditional Arabic"/>
          <w:sz w:val="28"/>
          <w:szCs w:val="28"/>
          <w:rtl/>
          <w:lang w:val="en-US"/>
        </w:rPr>
        <w:t>فنية</w:t>
      </w:r>
      <w:r w:rsidR="00442F19" w:rsidRPr="002241AA">
        <w:rPr>
          <w:rFonts w:ascii="Traditional Arabic" w:eastAsia="Times New Roman" w:hAnsi="Traditional Arabic" w:cs="Traditional Arabic"/>
          <w:sz w:val="28"/>
          <w:szCs w:val="28"/>
          <w:rtl/>
          <w:lang w:val="en-US"/>
        </w:rPr>
        <w:t>، وذلك</w:t>
      </w:r>
      <w:r w:rsidR="001027C4" w:rsidRPr="002241AA">
        <w:rPr>
          <w:rFonts w:ascii="Traditional Arabic" w:eastAsia="Times New Roman" w:hAnsi="Traditional Arabic" w:cs="Traditional Arabic"/>
          <w:sz w:val="28"/>
          <w:szCs w:val="28"/>
          <w:rtl/>
          <w:lang w:val="en-US"/>
        </w:rPr>
        <w:t xml:space="preserve"> </w:t>
      </w:r>
      <w:r w:rsidR="004F1180" w:rsidRPr="002241AA">
        <w:rPr>
          <w:rFonts w:ascii="Traditional Arabic" w:eastAsia="Times New Roman" w:hAnsi="Traditional Arabic" w:cs="Traditional Arabic"/>
          <w:sz w:val="28"/>
          <w:szCs w:val="28"/>
          <w:rtl/>
          <w:lang w:val="en-US"/>
        </w:rPr>
        <w:t xml:space="preserve">بحضور </w:t>
      </w:r>
      <w:r w:rsidR="001027C4" w:rsidRPr="002241AA">
        <w:rPr>
          <w:rFonts w:ascii="Traditional Arabic" w:eastAsia="Times New Roman" w:hAnsi="Traditional Arabic" w:cs="Traditional Arabic"/>
          <w:sz w:val="28"/>
          <w:szCs w:val="28"/>
          <w:rtl/>
          <w:lang w:val="en-US"/>
        </w:rPr>
        <w:t xml:space="preserve">أقطاب الفن والثقافة من مختلف أنحاء العالم، مرسخة </w:t>
      </w:r>
      <w:r w:rsidR="004F1180" w:rsidRPr="002241AA">
        <w:rPr>
          <w:rFonts w:ascii="Traditional Arabic" w:eastAsia="Times New Roman" w:hAnsi="Traditional Arabic" w:cs="Traditional Arabic"/>
          <w:sz w:val="28"/>
          <w:szCs w:val="28"/>
          <w:rtl/>
          <w:lang w:val="en-US"/>
        </w:rPr>
        <w:t xml:space="preserve">بذلك </w:t>
      </w:r>
      <w:r w:rsidR="001027C4" w:rsidRPr="002241AA">
        <w:rPr>
          <w:rFonts w:ascii="Traditional Arabic" w:eastAsia="Times New Roman" w:hAnsi="Traditional Arabic" w:cs="Traditional Arabic"/>
          <w:sz w:val="28"/>
          <w:szCs w:val="28"/>
          <w:rtl/>
          <w:lang w:val="en-US"/>
        </w:rPr>
        <w:t xml:space="preserve">مكانة العاصمة </w:t>
      </w:r>
      <w:r w:rsidR="00442F19" w:rsidRPr="002241AA">
        <w:rPr>
          <w:rFonts w:ascii="Traditional Arabic" w:eastAsia="Times New Roman" w:hAnsi="Traditional Arabic" w:cs="Traditional Arabic"/>
          <w:sz w:val="28"/>
          <w:szCs w:val="28"/>
          <w:rtl/>
          <w:lang w:val="en-US"/>
        </w:rPr>
        <w:t>ك</w:t>
      </w:r>
      <w:r w:rsidR="001027C4" w:rsidRPr="002241AA">
        <w:rPr>
          <w:rFonts w:ascii="Traditional Arabic" w:eastAsia="Times New Roman" w:hAnsi="Traditional Arabic" w:cs="Traditional Arabic"/>
          <w:sz w:val="28"/>
          <w:szCs w:val="28"/>
          <w:rtl/>
          <w:lang w:val="en-US"/>
        </w:rPr>
        <w:t xml:space="preserve">وجهةً عالمية </w:t>
      </w:r>
      <w:r w:rsidR="00442F19" w:rsidRPr="002241AA">
        <w:rPr>
          <w:rFonts w:ascii="Traditional Arabic" w:eastAsia="Times New Roman" w:hAnsi="Traditional Arabic" w:cs="Traditional Arabic"/>
          <w:sz w:val="28"/>
          <w:szCs w:val="28"/>
          <w:rtl/>
          <w:lang w:val="en-US"/>
        </w:rPr>
        <w:t>للفن والثقافة</w:t>
      </w:r>
      <w:r w:rsidR="001027C4" w:rsidRPr="002241AA">
        <w:rPr>
          <w:rFonts w:ascii="Traditional Arabic" w:eastAsia="Times New Roman" w:hAnsi="Traditional Arabic" w:cs="Traditional Arabic"/>
          <w:sz w:val="28"/>
          <w:szCs w:val="28"/>
          <w:rtl/>
          <w:lang w:val="en-US"/>
        </w:rPr>
        <w:t>.</w:t>
      </w:r>
    </w:p>
    <w:p w14:paraId="0F5FA1D1" w14:textId="4F5E40A0" w:rsidR="00C15376" w:rsidRPr="002241AA" w:rsidRDefault="00F338D5" w:rsidP="00F338D5">
      <w:pPr>
        <w:tabs>
          <w:tab w:val="left" w:pos="2840"/>
        </w:tabs>
        <w:bidi/>
        <w:spacing w:after="0" w:line="240" w:lineRule="auto"/>
        <w:jc w:val="both"/>
        <w:rPr>
          <w:rFonts w:ascii="Traditional Arabic" w:eastAsia="Times New Roman" w:hAnsi="Traditional Arabic" w:cs="Traditional Arabic"/>
          <w:sz w:val="28"/>
          <w:szCs w:val="28"/>
          <w:rtl/>
          <w:lang w:val="en-US" w:bidi="ar-EG"/>
        </w:rPr>
      </w:pPr>
      <w:r>
        <w:rPr>
          <w:rFonts w:ascii="Traditional Arabic" w:eastAsia="Times New Roman" w:hAnsi="Traditional Arabic" w:cs="Traditional Arabic"/>
          <w:sz w:val="28"/>
          <w:szCs w:val="28"/>
          <w:rtl/>
          <w:lang w:val="en-US" w:bidi="ar-EG"/>
        </w:rPr>
        <w:tab/>
      </w:r>
    </w:p>
    <w:p w14:paraId="365EFBB4" w14:textId="72497231" w:rsidR="00FB792C" w:rsidRPr="002241AA" w:rsidRDefault="00516893" w:rsidP="00442F19">
      <w:pPr>
        <w:bidi/>
        <w:spacing w:after="0" w:line="240" w:lineRule="auto"/>
        <w:jc w:val="both"/>
        <w:rPr>
          <w:rFonts w:ascii="Traditional Arabic" w:eastAsia="Times New Roman" w:hAnsi="Traditional Arabic" w:cs="Traditional Arabic"/>
          <w:sz w:val="28"/>
          <w:szCs w:val="28"/>
          <w:rtl/>
          <w:lang w:val="en-US"/>
        </w:rPr>
      </w:pPr>
      <w:r w:rsidRPr="002241AA">
        <w:rPr>
          <w:rFonts w:ascii="Traditional Arabic" w:eastAsia="Times New Roman" w:hAnsi="Traditional Arabic" w:cs="Traditional Arabic"/>
          <w:sz w:val="28"/>
          <w:szCs w:val="28"/>
          <w:rtl/>
          <w:lang w:val="en-US"/>
        </w:rPr>
        <w:t xml:space="preserve">وكان قد افتتح هذه الدورة </w:t>
      </w:r>
      <w:r w:rsidR="001027C4" w:rsidRPr="002241AA">
        <w:rPr>
          <w:rFonts w:ascii="Traditional Arabic" w:eastAsia="Times New Roman" w:hAnsi="Traditional Arabic" w:cs="Traditional Arabic"/>
          <w:sz w:val="28"/>
          <w:szCs w:val="28"/>
          <w:rtl/>
          <w:lang w:val="en-US"/>
        </w:rPr>
        <w:t>سمو الشيخ عبدالله بن زايد آل نهيان، وزير الخارجية والتعاون الدولي</w:t>
      </w:r>
      <w:r w:rsidRPr="002241AA">
        <w:rPr>
          <w:rFonts w:ascii="Traditional Arabic" w:eastAsia="Times New Roman" w:hAnsi="Traditional Arabic" w:cs="Traditional Arabic"/>
          <w:sz w:val="28"/>
          <w:szCs w:val="28"/>
          <w:rtl/>
          <w:lang w:val="en-US"/>
        </w:rPr>
        <w:t xml:space="preserve">، </w:t>
      </w:r>
      <w:r w:rsidR="00442F19" w:rsidRPr="002241AA">
        <w:rPr>
          <w:rFonts w:ascii="Traditional Arabic" w:eastAsia="Times New Roman" w:hAnsi="Traditional Arabic" w:cs="Traditional Arabic"/>
          <w:sz w:val="28"/>
          <w:szCs w:val="28"/>
          <w:rtl/>
          <w:lang w:val="en-US"/>
        </w:rPr>
        <w:t>و</w:t>
      </w:r>
      <w:r w:rsidRPr="002241AA">
        <w:rPr>
          <w:rFonts w:ascii="Traditional Arabic" w:eastAsia="Times New Roman" w:hAnsi="Traditional Arabic" w:cs="Traditional Arabic"/>
          <w:i/>
          <w:color w:val="000000" w:themeColor="text1"/>
          <w:sz w:val="28"/>
          <w:szCs w:val="28"/>
          <w:rtl/>
          <w:lang w:val="en-US" w:bidi="ar-AE"/>
        </w:rPr>
        <w:t xml:space="preserve">شهد </w:t>
      </w:r>
      <w:r w:rsidR="00442F19" w:rsidRPr="002241AA">
        <w:rPr>
          <w:rFonts w:ascii="Traditional Arabic" w:eastAsia="Times New Roman" w:hAnsi="Traditional Arabic" w:cs="Traditional Arabic"/>
          <w:i/>
          <w:color w:val="000000" w:themeColor="text1"/>
          <w:sz w:val="28"/>
          <w:szCs w:val="28"/>
          <w:rtl/>
          <w:lang w:val="en-US" w:bidi="ar-AE"/>
        </w:rPr>
        <w:t xml:space="preserve">المعرض </w:t>
      </w:r>
      <w:r w:rsidRPr="002241AA">
        <w:rPr>
          <w:rFonts w:ascii="Traditional Arabic" w:eastAsia="Times New Roman" w:hAnsi="Traditional Arabic" w:cs="Traditional Arabic"/>
          <w:i/>
          <w:color w:val="000000" w:themeColor="text1"/>
          <w:sz w:val="28"/>
          <w:szCs w:val="28"/>
          <w:rtl/>
          <w:lang w:val="en-US" w:bidi="ar-AE"/>
        </w:rPr>
        <w:t xml:space="preserve">مشاركة </w:t>
      </w:r>
      <w:r w:rsidR="001027C4" w:rsidRPr="002241AA">
        <w:rPr>
          <w:rFonts w:ascii="Traditional Arabic" w:eastAsia="Times New Roman" w:hAnsi="Traditional Arabic" w:cs="Traditional Arabic"/>
          <w:i/>
          <w:color w:val="000000" w:themeColor="text1"/>
          <w:sz w:val="28"/>
          <w:szCs w:val="28"/>
          <w:rtl/>
          <w:lang w:val="en-US" w:bidi="ar-AE"/>
        </w:rPr>
        <w:t>43</w:t>
      </w:r>
      <w:r w:rsidRPr="002241AA">
        <w:rPr>
          <w:rFonts w:ascii="Traditional Arabic" w:eastAsia="Times New Roman" w:hAnsi="Traditional Arabic" w:cs="Traditional Arabic"/>
          <w:i/>
          <w:color w:val="000000" w:themeColor="text1"/>
          <w:sz w:val="28"/>
          <w:szCs w:val="28"/>
          <w:rtl/>
          <w:lang w:val="en-US" w:bidi="ar-AE"/>
        </w:rPr>
        <w:t xml:space="preserve"> صالة عرض فنية من </w:t>
      </w:r>
      <w:r w:rsidR="001027C4" w:rsidRPr="002241AA">
        <w:rPr>
          <w:rFonts w:ascii="Traditional Arabic" w:eastAsia="Times New Roman" w:hAnsi="Traditional Arabic" w:cs="Traditional Arabic"/>
          <w:i/>
          <w:color w:val="000000" w:themeColor="text1"/>
          <w:sz w:val="28"/>
          <w:szCs w:val="28"/>
          <w:rtl/>
          <w:lang w:val="en-US" w:bidi="ar-AE"/>
        </w:rPr>
        <w:t>19</w:t>
      </w:r>
      <w:r w:rsidR="00442F19" w:rsidRPr="002241AA">
        <w:rPr>
          <w:rFonts w:ascii="Traditional Arabic" w:eastAsia="Times New Roman" w:hAnsi="Traditional Arabic" w:cs="Traditional Arabic"/>
          <w:i/>
          <w:color w:val="000000" w:themeColor="text1"/>
          <w:sz w:val="28"/>
          <w:szCs w:val="28"/>
          <w:rtl/>
          <w:lang w:val="en-US" w:bidi="ar-AE"/>
        </w:rPr>
        <w:t xml:space="preserve"> دولة،</w:t>
      </w:r>
      <w:r w:rsidRPr="002241AA">
        <w:rPr>
          <w:rFonts w:ascii="Traditional Arabic" w:eastAsia="Times New Roman" w:hAnsi="Traditional Arabic" w:cs="Traditional Arabic"/>
          <w:i/>
          <w:color w:val="000000" w:themeColor="text1"/>
          <w:sz w:val="28"/>
          <w:szCs w:val="28"/>
          <w:rtl/>
          <w:lang w:val="en-US" w:bidi="ar-AE"/>
        </w:rPr>
        <w:t xml:space="preserve"> </w:t>
      </w:r>
      <w:r w:rsidR="00442F19" w:rsidRPr="002241AA">
        <w:rPr>
          <w:rFonts w:ascii="Traditional Arabic" w:eastAsia="Times New Roman" w:hAnsi="Traditional Arabic" w:cs="Traditional Arabic"/>
          <w:i/>
          <w:color w:val="000000" w:themeColor="text1"/>
          <w:sz w:val="28"/>
          <w:szCs w:val="28"/>
          <w:rtl/>
          <w:lang w:val="en-US" w:bidi="ar-AE"/>
        </w:rPr>
        <w:t xml:space="preserve">كما </w:t>
      </w:r>
      <w:r w:rsidR="000C13E8" w:rsidRPr="002241AA">
        <w:rPr>
          <w:rFonts w:ascii="Traditional Arabic" w:eastAsia="Times New Roman" w:hAnsi="Traditional Arabic" w:cs="Traditional Arabic"/>
          <w:sz w:val="28"/>
          <w:szCs w:val="28"/>
          <w:rtl/>
          <w:lang w:val="en-US"/>
        </w:rPr>
        <w:t xml:space="preserve">استقبل "فن أبوظبي 2018" مجموعة من الشخصيات الهامة </w:t>
      </w:r>
      <w:r w:rsidR="00442F19" w:rsidRPr="002241AA">
        <w:rPr>
          <w:rFonts w:ascii="Traditional Arabic" w:eastAsia="Times New Roman" w:hAnsi="Traditional Arabic" w:cs="Traditional Arabic"/>
          <w:sz w:val="28"/>
          <w:szCs w:val="28"/>
          <w:rtl/>
          <w:lang w:val="en-US"/>
        </w:rPr>
        <w:t>في الدولة</w:t>
      </w:r>
      <w:r w:rsidR="000C13E8" w:rsidRPr="002241AA">
        <w:rPr>
          <w:rFonts w:ascii="Traditional Arabic" w:eastAsia="Times New Roman" w:hAnsi="Traditional Arabic" w:cs="Traditional Arabic"/>
          <w:sz w:val="28"/>
          <w:szCs w:val="28"/>
          <w:rtl/>
          <w:lang w:val="en-US"/>
        </w:rPr>
        <w:t>، من بينهم الفريق سمو الشيخ سيف بن زايد آل نهيان، نائب رئيس مجلس الوزراء وزير الداخلية،</w:t>
      </w:r>
      <w:r w:rsidR="00FB792C" w:rsidRPr="002241AA">
        <w:rPr>
          <w:rFonts w:ascii="Traditional Arabic" w:eastAsia="Times New Roman" w:hAnsi="Traditional Arabic" w:cs="Traditional Arabic"/>
          <w:sz w:val="28"/>
          <w:szCs w:val="28"/>
          <w:rtl/>
          <w:lang w:val="en-US"/>
        </w:rPr>
        <w:t xml:space="preserve"> ومعالي الشيخ نهيان بن مبارك آل نهيان، وزير التسامح، ومعالي حسين بن إبراهيم الحمادي، وزير التربية والتعليم، ومعالي نورة بنت محمد الكعبي، وزيرة الثقافة وتنمية المعرفة، ومعالي زكي أنور نسيبة، وزير دولة، والدكتور مغير خميس الخييلي، رئيس دائرة تنمية المجتمع عضو المجلس التنفيذي، وسيف محمد الهاجري، رئيس دائرة التنمية الاقتصادية عضو المجلس التنفيذي.</w:t>
      </w:r>
    </w:p>
    <w:p w14:paraId="4B1DD71B" w14:textId="77777777" w:rsidR="00FB792C" w:rsidRPr="002241AA" w:rsidRDefault="00FB792C" w:rsidP="0074430F">
      <w:pPr>
        <w:bidi/>
        <w:spacing w:after="0" w:line="240" w:lineRule="auto"/>
        <w:jc w:val="both"/>
        <w:rPr>
          <w:rFonts w:ascii="Traditional Arabic" w:eastAsia="Times New Roman" w:hAnsi="Traditional Arabic" w:cs="Traditional Arabic"/>
          <w:sz w:val="28"/>
          <w:szCs w:val="28"/>
          <w:lang w:val="en-US"/>
        </w:rPr>
      </w:pPr>
    </w:p>
    <w:p w14:paraId="3A0FABC1" w14:textId="04F6CD12" w:rsidR="0074430F" w:rsidRPr="002241AA" w:rsidRDefault="0074430F" w:rsidP="00B220F9">
      <w:pPr>
        <w:bidi/>
        <w:spacing w:after="0" w:line="240" w:lineRule="auto"/>
        <w:jc w:val="both"/>
        <w:rPr>
          <w:rFonts w:ascii="Traditional Arabic" w:eastAsia="Times New Roman" w:hAnsi="Traditional Arabic" w:cs="Traditional Arabic"/>
          <w:sz w:val="28"/>
          <w:szCs w:val="28"/>
          <w:lang w:val="en-US"/>
        </w:rPr>
      </w:pPr>
      <w:r w:rsidRPr="002241AA">
        <w:rPr>
          <w:rFonts w:ascii="Traditional Arabic" w:eastAsia="Times New Roman" w:hAnsi="Traditional Arabic" w:cs="Traditional Arabic"/>
          <w:sz w:val="28"/>
          <w:szCs w:val="28"/>
          <w:rtl/>
          <w:lang w:val="en-US"/>
        </w:rPr>
        <w:t>كما استقبل المعرض نخبة من جامعي المقتنيات والأعمال الفنية المعروفين عالمياً، بالإضافة إلى عدد من الرواد والقيمين الفنيين من حول العالم، ومدراء المتاحف، وأعضاء مجالس إدارة مؤسسات ثقافية عالمية</w:t>
      </w:r>
      <w:r w:rsidR="00B220F9">
        <w:rPr>
          <w:rFonts w:ascii="Traditional Arabic" w:eastAsia="Times New Roman" w:hAnsi="Traditional Arabic" w:cs="Traditional Arabic" w:hint="cs"/>
          <w:sz w:val="28"/>
          <w:szCs w:val="28"/>
          <w:rtl/>
          <w:lang w:val="en-US"/>
        </w:rPr>
        <w:t>.</w:t>
      </w:r>
    </w:p>
    <w:p w14:paraId="063CD7C5" w14:textId="77777777" w:rsidR="000C13E8" w:rsidRPr="002241AA" w:rsidRDefault="000C13E8" w:rsidP="000C13E8">
      <w:pPr>
        <w:bidi/>
        <w:spacing w:after="0" w:line="240" w:lineRule="auto"/>
        <w:jc w:val="both"/>
        <w:rPr>
          <w:rFonts w:ascii="Traditional Arabic" w:eastAsia="Times New Roman" w:hAnsi="Traditional Arabic" w:cs="Traditional Arabic"/>
          <w:i/>
          <w:color w:val="000000" w:themeColor="text1"/>
          <w:sz w:val="28"/>
          <w:szCs w:val="28"/>
          <w:rtl/>
          <w:lang w:val="en-US" w:bidi="ar-AE"/>
        </w:rPr>
      </w:pPr>
    </w:p>
    <w:p w14:paraId="672E4D12" w14:textId="1A27A2F4" w:rsidR="00516893" w:rsidRPr="002241AA" w:rsidRDefault="00516893" w:rsidP="00BD4704">
      <w:pPr>
        <w:bidi/>
        <w:spacing w:after="0" w:line="240" w:lineRule="auto"/>
        <w:jc w:val="both"/>
        <w:rPr>
          <w:rFonts w:ascii="Traditional Arabic" w:eastAsia="Times New Roman" w:hAnsi="Traditional Arabic" w:cs="Traditional Arabic"/>
          <w:sz w:val="28"/>
          <w:szCs w:val="28"/>
          <w:rtl/>
          <w:lang w:val="en-US" w:bidi="ar-AE"/>
        </w:rPr>
      </w:pPr>
      <w:r w:rsidRPr="002241AA">
        <w:rPr>
          <w:rFonts w:ascii="Traditional Arabic" w:eastAsia="Times New Roman" w:hAnsi="Traditional Arabic" w:cs="Traditional Arabic"/>
          <w:i/>
          <w:color w:val="000000" w:themeColor="text1"/>
          <w:sz w:val="28"/>
          <w:szCs w:val="28"/>
          <w:rtl/>
          <w:lang w:val="en-US" w:bidi="ar-AE"/>
        </w:rPr>
        <w:t>وسجل المعرض</w:t>
      </w:r>
      <w:r w:rsidR="008B69EE" w:rsidRPr="002241AA">
        <w:rPr>
          <w:rFonts w:ascii="Traditional Arabic" w:eastAsia="Times New Roman" w:hAnsi="Traditional Arabic" w:cs="Traditional Arabic"/>
          <w:i/>
          <w:color w:val="000000" w:themeColor="text1"/>
          <w:sz w:val="28"/>
          <w:szCs w:val="28"/>
          <w:rtl/>
          <w:lang w:val="en-US" w:bidi="ar-AE"/>
        </w:rPr>
        <w:t>، الذي نظمته دائرة الثقافة والسياحة - أبوظبي</w:t>
      </w:r>
      <w:r w:rsidRPr="002241AA">
        <w:rPr>
          <w:rFonts w:ascii="Traditional Arabic" w:eastAsia="Times New Roman" w:hAnsi="Traditional Arabic" w:cs="Traditional Arabic"/>
          <w:i/>
          <w:color w:val="000000" w:themeColor="text1"/>
          <w:sz w:val="28"/>
          <w:szCs w:val="28"/>
          <w:rtl/>
          <w:lang w:val="en-US" w:bidi="ar-AE"/>
        </w:rPr>
        <w:t xml:space="preserve"> على مدار أربعة أيام</w:t>
      </w:r>
      <w:r w:rsidR="008B69EE" w:rsidRPr="002241AA">
        <w:rPr>
          <w:rFonts w:ascii="Traditional Arabic" w:eastAsia="Times New Roman" w:hAnsi="Traditional Arabic" w:cs="Traditional Arabic"/>
          <w:i/>
          <w:color w:val="000000" w:themeColor="text1"/>
          <w:sz w:val="28"/>
          <w:szCs w:val="28"/>
          <w:rtl/>
          <w:lang w:val="en-US" w:bidi="ar-AE"/>
        </w:rPr>
        <w:t>،</w:t>
      </w:r>
      <w:r w:rsidRPr="002241AA">
        <w:rPr>
          <w:rFonts w:ascii="Traditional Arabic" w:eastAsia="Times New Roman" w:hAnsi="Traditional Arabic" w:cs="Traditional Arabic"/>
          <w:i/>
          <w:color w:val="000000" w:themeColor="text1"/>
          <w:sz w:val="28"/>
          <w:szCs w:val="28"/>
          <w:rtl/>
          <w:lang w:val="en-US" w:bidi="ar-AE"/>
        </w:rPr>
        <w:t xml:space="preserve"> نشاطاً تجارياً حيوياً</w:t>
      </w:r>
      <w:r w:rsidR="001027C4" w:rsidRPr="002241AA">
        <w:rPr>
          <w:rFonts w:ascii="Traditional Arabic" w:eastAsia="Times New Roman" w:hAnsi="Traditional Arabic" w:cs="Traditional Arabic"/>
          <w:i/>
          <w:color w:val="000000" w:themeColor="text1"/>
          <w:sz w:val="28"/>
          <w:szCs w:val="28"/>
          <w:rtl/>
          <w:lang w:val="en-US" w:bidi="ar-AE"/>
        </w:rPr>
        <w:t xml:space="preserve">، حيث </w:t>
      </w:r>
      <w:r w:rsidR="004A55DE" w:rsidRPr="002241AA">
        <w:rPr>
          <w:rFonts w:ascii="Traditional Arabic" w:eastAsia="Times New Roman" w:hAnsi="Traditional Arabic" w:cs="Traditional Arabic"/>
          <w:i/>
          <w:color w:val="000000" w:themeColor="text1"/>
          <w:sz w:val="28"/>
          <w:szCs w:val="28"/>
          <w:rtl/>
          <w:lang w:val="en-US" w:bidi="ar-AE"/>
        </w:rPr>
        <w:t xml:space="preserve">ارتفعت </w:t>
      </w:r>
      <w:r w:rsidR="001027C4" w:rsidRPr="002241AA">
        <w:rPr>
          <w:rFonts w:ascii="Traditional Arabic" w:eastAsia="Times New Roman" w:hAnsi="Traditional Arabic" w:cs="Traditional Arabic"/>
          <w:i/>
          <w:color w:val="000000" w:themeColor="text1"/>
          <w:sz w:val="28"/>
          <w:szCs w:val="28"/>
          <w:rtl/>
          <w:lang w:val="en-US" w:bidi="ar-AE"/>
        </w:rPr>
        <w:t>مبيعات</w:t>
      </w:r>
      <w:r w:rsidRPr="002241AA">
        <w:rPr>
          <w:rFonts w:ascii="Traditional Arabic" w:eastAsia="Times New Roman" w:hAnsi="Traditional Arabic" w:cs="Traditional Arabic"/>
          <w:i/>
          <w:color w:val="000000" w:themeColor="text1"/>
          <w:sz w:val="28"/>
          <w:szCs w:val="28"/>
          <w:rtl/>
          <w:lang w:val="en-US" w:bidi="ar-AE"/>
        </w:rPr>
        <w:t xml:space="preserve"> الأعمال الفنية</w:t>
      </w:r>
      <w:r w:rsidR="001027C4" w:rsidRPr="002241AA">
        <w:rPr>
          <w:rFonts w:ascii="Traditional Arabic" w:eastAsia="Times New Roman" w:hAnsi="Traditional Arabic" w:cs="Traditional Arabic"/>
          <w:i/>
          <w:color w:val="000000" w:themeColor="text1"/>
          <w:sz w:val="28"/>
          <w:szCs w:val="28"/>
          <w:rtl/>
          <w:lang w:val="en-US" w:bidi="ar-AE"/>
        </w:rPr>
        <w:t xml:space="preserve"> و</w:t>
      </w:r>
      <w:r w:rsidR="008B69EE" w:rsidRPr="002241AA">
        <w:rPr>
          <w:rFonts w:ascii="Traditional Arabic" w:eastAsia="Times New Roman" w:hAnsi="Traditional Arabic" w:cs="Traditional Arabic"/>
          <w:i/>
          <w:color w:val="000000" w:themeColor="text1"/>
          <w:sz w:val="28"/>
          <w:szCs w:val="28"/>
          <w:rtl/>
          <w:lang w:val="en-US" w:bidi="ar-AE"/>
        </w:rPr>
        <w:t xml:space="preserve">شهدت المعارض المختلفة </w:t>
      </w:r>
      <w:r w:rsidR="001027C4" w:rsidRPr="002241AA">
        <w:rPr>
          <w:rFonts w:ascii="Traditional Arabic" w:eastAsia="Times New Roman" w:hAnsi="Traditional Arabic" w:cs="Traditional Arabic"/>
          <w:i/>
          <w:color w:val="000000" w:themeColor="text1"/>
          <w:sz w:val="28"/>
          <w:szCs w:val="28"/>
          <w:rtl/>
          <w:lang w:val="en-US" w:bidi="ar-AE"/>
        </w:rPr>
        <w:t xml:space="preserve">إبرام </w:t>
      </w:r>
      <w:r w:rsidR="008B69EE" w:rsidRPr="002241AA">
        <w:rPr>
          <w:rFonts w:ascii="Traditional Arabic" w:eastAsia="Times New Roman" w:hAnsi="Traditional Arabic" w:cs="Traditional Arabic"/>
          <w:i/>
          <w:color w:val="000000" w:themeColor="text1"/>
          <w:sz w:val="28"/>
          <w:szCs w:val="28"/>
          <w:rtl/>
          <w:lang w:val="en-US" w:bidi="ar-AE"/>
        </w:rPr>
        <w:t>العديد من ال</w:t>
      </w:r>
      <w:r w:rsidR="001027C4" w:rsidRPr="002241AA">
        <w:rPr>
          <w:rFonts w:ascii="Traditional Arabic" w:eastAsia="Times New Roman" w:hAnsi="Traditional Arabic" w:cs="Traditional Arabic"/>
          <w:i/>
          <w:color w:val="000000" w:themeColor="text1"/>
          <w:sz w:val="28"/>
          <w:szCs w:val="28"/>
          <w:rtl/>
          <w:lang w:val="en-US" w:bidi="ar-AE"/>
        </w:rPr>
        <w:t>صفقات لحجز المعروضات</w:t>
      </w:r>
      <w:r w:rsidRPr="002241AA">
        <w:rPr>
          <w:rFonts w:ascii="Traditional Arabic" w:eastAsia="Times New Roman" w:hAnsi="Traditional Arabic" w:cs="Traditional Arabic"/>
          <w:i/>
          <w:color w:val="000000" w:themeColor="text1"/>
          <w:sz w:val="28"/>
          <w:szCs w:val="28"/>
          <w:rtl/>
          <w:lang w:val="en-US" w:bidi="ar-AE"/>
        </w:rPr>
        <w:t>، بالإضافة إلى التفاعل الجماهيري الواسع</w:t>
      </w:r>
      <w:r w:rsidR="001027C4" w:rsidRPr="002241AA">
        <w:rPr>
          <w:rFonts w:ascii="Traditional Arabic" w:eastAsia="Times New Roman" w:hAnsi="Traditional Arabic" w:cs="Traditional Arabic"/>
          <w:i/>
          <w:color w:val="000000" w:themeColor="text1"/>
          <w:sz w:val="28"/>
          <w:szCs w:val="28"/>
          <w:rtl/>
          <w:lang w:val="en-US" w:bidi="ar-AE"/>
        </w:rPr>
        <w:t xml:space="preserve"> مع البرنامج </w:t>
      </w:r>
      <w:r w:rsidR="004A55DE" w:rsidRPr="002241AA">
        <w:rPr>
          <w:rFonts w:ascii="Traditional Arabic" w:eastAsia="Times New Roman" w:hAnsi="Traditional Arabic" w:cs="Traditional Arabic"/>
          <w:i/>
          <w:color w:val="000000" w:themeColor="text1"/>
          <w:sz w:val="28"/>
          <w:szCs w:val="28"/>
          <w:rtl/>
          <w:lang w:val="en-US" w:bidi="ar-AE"/>
        </w:rPr>
        <w:t>المصاحب و</w:t>
      </w:r>
      <w:r w:rsidR="001027C4" w:rsidRPr="002241AA">
        <w:rPr>
          <w:rFonts w:ascii="Traditional Arabic" w:eastAsia="Times New Roman" w:hAnsi="Traditional Arabic" w:cs="Traditional Arabic"/>
          <w:i/>
          <w:color w:val="000000" w:themeColor="text1"/>
          <w:sz w:val="28"/>
          <w:szCs w:val="28"/>
          <w:rtl/>
          <w:lang w:val="en-US" w:bidi="ar-AE"/>
        </w:rPr>
        <w:t xml:space="preserve">المتنوع </w:t>
      </w:r>
      <w:r w:rsidR="00F338D5">
        <w:rPr>
          <w:rFonts w:ascii="Traditional Arabic" w:eastAsia="Times New Roman" w:hAnsi="Traditional Arabic" w:cs="Traditional Arabic"/>
          <w:i/>
          <w:color w:val="000000" w:themeColor="text1"/>
          <w:sz w:val="28"/>
          <w:szCs w:val="28"/>
          <w:rtl/>
          <w:lang w:val="en-US" w:bidi="ar-AE"/>
        </w:rPr>
        <w:t xml:space="preserve">بين </w:t>
      </w:r>
      <w:r w:rsidR="001027C4" w:rsidRPr="002241AA">
        <w:rPr>
          <w:rFonts w:ascii="Traditional Arabic" w:eastAsia="Times New Roman" w:hAnsi="Traditional Arabic" w:cs="Traditional Arabic"/>
          <w:i/>
          <w:color w:val="000000" w:themeColor="text1"/>
          <w:sz w:val="28"/>
          <w:szCs w:val="28"/>
          <w:rtl/>
          <w:lang w:val="en-US" w:bidi="ar-AE"/>
        </w:rPr>
        <w:t>حوارات وجلسات نقاشية وورش عمل</w:t>
      </w:r>
      <w:r w:rsidR="004A55DE" w:rsidRPr="002241AA">
        <w:rPr>
          <w:rFonts w:ascii="Traditional Arabic" w:eastAsia="Times New Roman" w:hAnsi="Traditional Arabic" w:cs="Traditional Arabic"/>
          <w:i/>
          <w:color w:val="000000" w:themeColor="text1"/>
          <w:sz w:val="28"/>
          <w:szCs w:val="28"/>
          <w:rtl/>
          <w:lang w:val="en-US" w:bidi="ar-AE"/>
        </w:rPr>
        <w:t>،</w:t>
      </w:r>
      <w:r w:rsidR="001027C4" w:rsidRPr="002241AA">
        <w:rPr>
          <w:rFonts w:ascii="Traditional Arabic" w:eastAsia="Times New Roman" w:hAnsi="Traditional Arabic" w:cs="Traditional Arabic"/>
          <w:i/>
          <w:color w:val="000000" w:themeColor="text1"/>
          <w:sz w:val="28"/>
          <w:szCs w:val="28"/>
          <w:rtl/>
          <w:lang w:val="en-US" w:bidi="ar-AE"/>
        </w:rPr>
        <w:t xml:space="preserve"> </w:t>
      </w:r>
      <w:r w:rsidR="00F338D5">
        <w:rPr>
          <w:rFonts w:ascii="Traditional Arabic" w:eastAsia="Times New Roman" w:hAnsi="Traditional Arabic" w:cs="Traditional Arabic" w:hint="cs"/>
          <w:i/>
          <w:color w:val="000000" w:themeColor="text1"/>
          <w:sz w:val="28"/>
          <w:szCs w:val="28"/>
          <w:rtl/>
          <w:lang w:val="en-US" w:bidi="ar-AE"/>
        </w:rPr>
        <w:t>و</w:t>
      </w:r>
      <w:r w:rsidR="004A55DE" w:rsidRPr="002241AA">
        <w:rPr>
          <w:rFonts w:ascii="Traditional Arabic" w:eastAsia="Times New Roman" w:hAnsi="Traditional Arabic" w:cs="Traditional Arabic"/>
          <w:i/>
          <w:color w:val="000000" w:themeColor="text1"/>
          <w:sz w:val="28"/>
          <w:szCs w:val="28"/>
          <w:rtl/>
          <w:lang w:val="en-US" w:bidi="ar-AE"/>
        </w:rPr>
        <w:t xml:space="preserve">عروض </w:t>
      </w:r>
      <w:r w:rsidRPr="002241AA">
        <w:rPr>
          <w:rFonts w:ascii="Traditional Arabic" w:eastAsia="Times New Roman" w:hAnsi="Traditional Arabic" w:cs="Traditional Arabic"/>
          <w:i/>
          <w:color w:val="000000" w:themeColor="text1"/>
          <w:sz w:val="28"/>
          <w:szCs w:val="28"/>
          <w:rtl/>
          <w:lang w:val="en-US" w:bidi="ar-AE"/>
        </w:rPr>
        <w:t xml:space="preserve">فنية موسيقية </w:t>
      </w:r>
      <w:r w:rsidR="004A55DE" w:rsidRPr="002241AA">
        <w:rPr>
          <w:rFonts w:ascii="Traditional Arabic" w:eastAsia="Times New Roman" w:hAnsi="Traditional Arabic" w:cs="Traditional Arabic"/>
          <w:i/>
          <w:color w:val="000000" w:themeColor="text1"/>
          <w:sz w:val="28"/>
          <w:szCs w:val="28"/>
          <w:rtl/>
          <w:lang w:val="en-US" w:bidi="ar-AE"/>
        </w:rPr>
        <w:t xml:space="preserve">وأدائية </w:t>
      </w:r>
      <w:r w:rsidRPr="002241AA">
        <w:rPr>
          <w:rFonts w:ascii="Traditional Arabic" w:eastAsia="Times New Roman" w:hAnsi="Traditional Arabic" w:cs="Traditional Arabic"/>
          <w:i/>
          <w:color w:val="000000" w:themeColor="text1"/>
          <w:sz w:val="28"/>
          <w:szCs w:val="28"/>
          <w:rtl/>
          <w:lang w:val="en-US" w:bidi="ar-AE"/>
        </w:rPr>
        <w:t xml:space="preserve">لفنانين عالميين. </w:t>
      </w:r>
    </w:p>
    <w:p w14:paraId="764FA7B1" w14:textId="77777777" w:rsidR="00516893" w:rsidRPr="002241AA" w:rsidRDefault="00516893" w:rsidP="00516893">
      <w:pPr>
        <w:bidi/>
        <w:spacing w:after="0" w:line="240" w:lineRule="auto"/>
        <w:jc w:val="both"/>
        <w:rPr>
          <w:rFonts w:ascii="Traditional Arabic" w:eastAsia="Times New Roman" w:hAnsi="Traditional Arabic" w:cs="Traditional Arabic"/>
          <w:sz w:val="28"/>
          <w:szCs w:val="28"/>
          <w:lang w:val="en-US" w:bidi="ar-AE"/>
        </w:rPr>
      </w:pPr>
    </w:p>
    <w:p w14:paraId="68E130AD" w14:textId="77777777" w:rsidR="00896900" w:rsidRPr="002241AA" w:rsidRDefault="001027C4" w:rsidP="004A55DE">
      <w:pPr>
        <w:bidi/>
        <w:spacing w:after="0" w:line="240" w:lineRule="auto"/>
        <w:jc w:val="both"/>
        <w:rPr>
          <w:rFonts w:ascii="Traditional Arabic" w:eastAsia="Times New Roman" w:hAnsi="Traditional Arabic" w:cs="Traditional Arabic"/>
          <w:i/>
          <w:sz w:val="28"/>
          <w:szCs w:val="28"/>
          <w:rtl/>
          <w:lang w:val="en-US" w:bidi="ar-AE"/>
        </w:rPr>
      </w:pPr>
      <w:r w:rsidRPr="002241AA">
        <w:rPr>
          <w:rFonts w:ascii="Traditional Arabic" w:eastAsia="Times New Roman" w:hAnsi="Traditional Arabic" w:cs="Traditional Arabic"/>
          <w:sz w:val="28"/>
          <w:szCs w:val="28"/>
          <w:rtl/>
          <w:lang w:val="en-US"/>
        </w:rPr>
        <w:t>وتعليقاً على النجاح الذي حقق</w:t>
      </w:r>
      <w:r w:rsidR="00516893" w:rsidRPr="002241AA">
        <w:rPr>
          <w:rFonts w:ascii="Traditional Arabic" w:eastAsia="Times New Roman" w:hAnsi="Traditional Arabic" w:cs="Traditional Arabic"/>
          <w:sz w:val="28"/>
          <w:szCs w:val="28"/>
          <w:rtl/>
          <w:lang w:val="en-US"/>
        </w:rPr>
        <w:t>ه "فن أبوظبي</w:t>
      </w:r>
      <w:r w:rsidRPr="002241AA">
        <w:rPr>
          <w:rFonts w:ascii="Traditional Arabic" w:eastAsia="Times New Roman" w:hAnsi="Traditional Arabic" w:cs="Traditional Arabic"/>
          <w:sz w:val="28"/>
          <w:szCs w:val="28"/>
          <w:rtl/>
          <w:lang w:val="en-US"/>
        </w:rPr>
        <w:t xml:space="preserve"> 2018</w:t>
      </w:r>
      <w:r w:rsidR="00516893" w:rsidRPr="002241AA">
        <w:rPr>
          <w:rFonts w:ascii="Traditional Arabic" w:eastAsia="Times New Roman" w:hAnsi="Traditional Arabic" w:cs="Traditional Arabic"/>
          <w:sz w:val="28"/>
          <w:szCs w:val="28"/>
          <w:rtl/>
          <w:lang w:val="en-US"/>
        </w:rPr>
        <w:t xml:space="preserve">"، قال </w:t>
      </w:r>
      <w:r w:rsidR="00516893" w:rsidRPr="002241AA">
        <w:rPr>
          <w:rFonts w:ascii="Traditional Arabic" w:eastAsia="Times New Roman" w:hAnsi="Traditional Arabic" w:cs="Traditional Arabic"/>
          <w:b/>
          <w:bCs/>
          <w:i/>
          <w:sz w:val="28"/>
          <w:szCs w:val="28"/>
          <w:rtl/>
          <w:lang w:val="en-US" w:bidi="ar-AE"/>
        </w:rPr>
        <w:t xml:space="preserve">سعادة سيف سعيد غباش، </w:t>
      </w:r>
      <w:r w:rsidRPr="002241AA">
        <w:rPr>
          <w:rFonts w:ascii="Traditional Arabic" w:eastAsia="Times New Roman" w:hAnsi="Traditional Arabic" w:cs="Traditional Arabic"/>
          <w:b/>
          <w:bCs/>
          <w:sz w:val="28"/>
          <w:szCs w:val="28"/>
          <w:rtl/>
          <w:lang w:val="en-US"/>
        </w:rPr>
        <w:t>وكيل</w:t>
      </w:r>
      <w:r w:rsidR="00516893" w:rsidRPr="002241AA">
        <w:rPr>
          <w:rFonts w:ascii="Traditional Arabic" w:eastAsia="Times New Roman" w:hAnsi="Traditional Arabic" w:cs="Traditional Arabic"/>
          <w:b/>
          <w:bCs/>
          <w:sz w:val="28"/>
          <w:szCs w:val="28"/>
          <w:rtl/>
          <w:lang w:val="en-US"/>
        </w:rPr>
        <w:t xml:space="preserve"> دائرة الثقافة والسياحة – أبوظبي</w:t>
      </w:r>
      <w:r w:rsidR="00516893" w:rsidRPr="002241AA">
        <w:rPr>
          <w:rFonts w:ascii="Traditional Arabic" w:eastAsia="Times New Roman" w:hAnsi="Traditional Arabic" w:cs="Traditional Arabic"/>
          <w:i/>
          <w:sz w:val="28"/>
          <w:szCs w:val="28"/>
          <w:rtl/>
          <w:lang w:val="en-US" w:bidi="ar-AE"/>
        </w:rPr>
        <w:t>: "</w:t>
      </w:r>
      <w:r w:rsidR="00896900" w:rsidRPr="002241AA">
        <w:rPr>
          <w:rFonts w:ascii="Traditional Arabic" w:eastAsia="Times New Roman" w:hAnsi="Traditional Arabic" w:cs="Traditional Arabic"/>
          <w:i/>
          <w:sz w:val="28"/>
          <w:szCs w:val="28"/>
          <w:rtl/>
          <w:lang w:val="en-US" w:bidi="ar-AE"/>
        </w:rPr>
        <w:t xml:space="preserve">مع استكمال "فن أبوظبي" لعقد من المساهمات الفنية القيّمة، نحتفي بعشر سنوات من الفن والثقافة، كانت كافية لأن </w:t>
      </w:r>
      <w:r w:rsidR="008B69EE" w:rsidRPr="002241AA">
        <w:rPr>
          <w:rFonts w:ascii="Traditional Arabic" w:eastAsia="Times New Roman" w:hAnsi="Traditional Arabic" w:cs="Traditional Arabic"/>
          <w:i/>
          <w:sz w:val="28"/>
          <w:szCs w:val="28"/>
          <w:rtl/>
          <w:lang w:val="en-US" w:bidi="ar-AE"/>
        </w:rPr>
        <w:t>تصبح</w:t>
      </w:r>
      <w:r w:rsidR="00896900" w:rsidRPr="002241AA">
        <w:rPr>
          <w:rFonts w:ascii="Traditional Arabic" w:eastAsia="Times New Roman" w:hAnsi="Traditional Arabic" w:cs="Traditional Arabic"/>
          <w:i/>
          <w:sz w:val="28"/>
          <w:szCs w:val="28"/>
          <w:rtl/>
          <w:lang w:val="en-US" w:bidi="ar-AE"/>
        </w:rPr>
        <w:t xml:space="preserve"> أبوظبي أرضاً خصبة لتنمية الحراك الفني والثقافي العالمي، حيث نجح هذا المعرض الفني الرائد على مدار دوراته العشر في إحداث نقلات نوعية </w:t>
      </w:r>
      <w:r w:rsidR="00896900" w:rsidRPr="002241AA">
        <w:rPr>
          <w:rFonts w:ascii="Traditional Arabic" w:eastAsia="Times New Roman" w:hAnsi="Traditional Arabic" w:cs="Traditional Arabic"/>
          <w:i/>
          <w:sz w:val="28"/>
          <w:szCs w:val="28"/>
          <w:rtl/>
          <w:lang w:val="en-US" w:bidi="ar-AE"/>
        </w:rPr>
        <w:lastRenderedPageBreak/>
        <w:t xml:space="preserve">على ساحة الفن والإبداع، </w:t>
      </w:r>
      <w:r w:rsidR="008B69EE" w:rsidRPr="002241AA">
        <w:rPr>
          <w:rFonts w:ascii="Traditional Arabic" w:eastAsia="Times New Roman" w:hAnsi="Traditional Arabic" w:cs="Traditional Arabic"/>
          <w:i/>
          <w:sz w:val="28"/>
          <w:szCs w:val="28"/>
          <w:rtl/>
          <w:lang w:val="en-US" w:bidi="ar-AE"/>
        </w:rPr>
        <w:t xml:space="preserve">موفراً منصة غنية للجمهور للتفاعل مع الفنون، وتزويدهم بالأدوات والمعارف اللازمة </w:t>
      </w:r>
      <w:r w:rsidR="000C13E8" w:rsidRPr="002241AA">
        <w:rPr>
          <w:rFonts w:ascii="Traditional Arabic" w:eastAsia="Times New Roman" w:hAnsi="Traditional Arabic" w:cs="Traditional Arabic"/>
          <w:i/>
          <w:sz w:val="28"/>
          <w:szCs w:val="28"/>
          <w:rtl/>
          <w:lang w:val="en-US" w:bidi="ar-AE"/>
        </w:rPr>
        <w:t>لتعزيز</w:t>
      </w:r>
      <w:r w:rsidR="008B69EE" w:rsidRPr="002241AA">
        <w:rPr>
          <w:rFonts w:ascii="Traditional Arabic" w:eastAsia="Times New Roman" w:hAnsi="Traditional Arabic" w:cs="Traditional Arabic"/>
          <w:i/>
          <w:sz w:val="28"/>
          <w:szCs w:val="28"/>
          <w:rtl/>
          <w:lang w:val="en-US" w:bidi="ar-AE"/>
        </w:rPr>
        <w:t xml:space="preserve"> </w:t>
      </w:r>
      <w:r w:rsidR="004A55DE" w:rsidRPr="002241AA">
        <w:rPr>
          <w:rFonts w:ascii="Traditional Arabic" w:eastAsia="Times New Roman" w:hAnsi="Traditional Arabic" w:cs="Traditional Arabic"/>
          <w:i/>
          <w:sz w:val="28"/>
          <w:szCs w:val="28"/>
          <w:rtl/>
          <w:lang w:val="en-US" w:bidi="ar-AE"/>
        </w:rPr>
        <w:t>فهمهم ل</w:t>
      </w:r>
      <w:r w:rsidR="008B69EE" w:rsidRPr="002241AA">
        <w:rPr>
          <w:rFonts w:ascii="Traditional Arabic" w:eastAsia="Times New Roman" w:hAnsi="Traditional Arabic" w:cs="Traditional Arabic"/>
          <w:i/>
          <w:sz w:val="28"/>
          <w:szCs w:val="28"/>
          <w:rtl/>
          <w:lang w:val="en-US" w:bidi="ar-AE"/>
        </w:rPr>
        <w:t xml:space="preserve">ممارسات الفنون المعاصرة، </w:t>
      </w:r>
      <w:r w:rsidR="00896900" w:rsidRPr="002241AA">
        <w:rPr>
          <w:rFonts w:ascii="Traditional Arabic" w:eastAsia="Times New Roman" w:hAnsi="Traditional Arabic" w:cs="Traditional Arabic"/>
          <w:i/>
          <w:sz w:val="28"/>
          <w:szCs w:val="28"/>
          <w:rtl/>
          <w:lang w:val="en-US" w:bidi="ar-AE"/>
        </w:rPr>
        <w:t>ليصبح</w:t>
      </w:r>
      <w:r w:rsidR="008B69EE" w:rsidRPr="002241AA">
        <w:rPr>
          <w:rFonts w:ascii="Traditional Arabic" w:eastAsia="Times New Roman" w:hAnsi="Traditional Arabic" w:cs="Traditional Arabic"/>
          <w:i/>
          <w:sz w:val="28"/>
          <w:szCs w:val="28"/>
          <w:rtl/>
          <w:lang w:val="en-US" w:bidi="ar-AE"/>
        </w:rPr>
        <w:t xml:space="preserve"> بذلك</w:t>
      </w:r>
      <w:r w:rsidR="00896900" w:rsidRPr="002241AA">
        <w:rPr>
          <w:rFonts w:ascii="Traditional Arabic" w:eastAsia="Times New Roman" w:hAnsi="Traditional Arabic" w:cs="Traditional Arabic"/>
          <w:i/>
          <w:sz w:val="28"/>
          <w:szCs w:val="28"/>
          <w:rtl/>
          <w:lang w:val="en-US" w:bidi="ar-AE"/>
        </w:rPr>
        <w:t xml:space="preserve"> منارة </w:t>
      </w:r>
      <w:r w:rsidR="008B69EE" w:rsidRPr="002241AA">
        <w:rPr>
          <w:rFonts w:ascii="Traditional Arabic" w:eastAsia="Times New Roman" w:hAnsi="Traditional Arabic" w:cs="Traditional Arabic"/>
          <w:i/>
          <w:sz w:val="28"/>
          <w:szCs w:val="28"/>
          <w:rtl/>
          <w:lang w:val="en-US" w:bidi="ar-AE"/>
        </w:rPr>
        <w:t>مضيئة ل</w:t>
      </w:r>
      <w:r w:rsidR="00896900" w:rsidRPr="002241AA">
        <w:rPr>
          <w:rFonts w:ascii="Traditional Arabic" w:eastAsia="Times New Roman" w:hAnsi="Traditional Arabic" w:cs="Traditional Arabic"/>
          <w:i/>
          <w:sz w:val="28"/>
          <w:szCs w:val="28"/>
          <w:rtl/>
          <w:lang w:val="en-US" w:bidi="ar-AE"/>
        </w:rPr>
        <w:t>مجتمع الفنون العالمي".</w:t>
      </w:r>
    </w:p>
    <w:p w14:paraId="221554F6" w14:textId="77777777" w:rsidR="008B69EE" w:rsidRPr="002241AA" w:rsidRDefault="008B69EE" w:rsidP="008B69EE">
      <w:pPr>
        <w:bidi/>
        <w:spacing w:after="0" w:line="240" w:lineRule="auto"/>
        <w:jc w:val="both"/>
        <w:rPr>
          <w:rFonts w:ascii="Traditional Arabic" w:eastAsia="Times New Roman" w:hAnsi="Traditional Arabic" w:cs="Traditional Arabic"/>
          <w:i/>
          <w:sz w:val="28"/>
          <w:szCs w:val="28"/>
          <w:rtl/>
          <w:lang w:val="en-US" w:bidi="ar-AE"/>
        </w:rPr>
      </w:pPr>
    </w:p>
    <w:p w14:paraId="064B88E5" w14:textId="23646316" w:rsidR="008B69EE" w:rsidRPr="002241AA" w:rsidRDefault="00896900" w:rsidP="009763D2">
      <w:pPr>
        <w:bidi/>
        <w:spacing w:after="0" w:line="240" w:lineRule="auto"/>
        <w:jc w:val="both"/>
        <w:rPr>
          <w:rFonts w:ascii="Traditional Arabic" w:eastAsia="Times New Roman" w:hAnsi="Traditional Arabic" w:cs="Traditional Arabic"/>
          <w:i/>
          <w:sz w:val="28"/>
          <w:szCs w:val="28"/>
          <w:rtl/>
          <w:lang w:val="en-US" w:bidi="ar-AE"/>
        </w:rPr>
      </w:pPr>
      <w:r w:rsidRPr="002241AA">
        <w:rPr>
          <w:rFonts w:ascii="Traditional Arabic" w:eastAsia="Times New Roman" w:hAnsi="Traditional Arabic" w:cs="Traditional Arabic"/>
          <w:i/>
          <w:sz w:val="28"/>
          <w:szCs w:val="28"/>
          <w:rtl/>
          <w:lang w:val="en-US" w:bidi="ar-AE"/>
        </w:rPr>
        <w:t>وأضاف سعادته: " ونحن نختتم العام العاشر من "فن أبوظبي"</w:t>
      </w:r>
      <w:r w:rsidR="004A55DE" w:rsidRPr="002241AA">
        <w:rPr>
          <w:rFonts w:ascii="Traditional Arabic" w:eastAsia="Times New Roman" w:hAnsi="Traditional Arabic" w:cs="Traditional Arabic"/>
          <w:i/>
          <w:sz w:val="28"/>
          <w:szCs w:val="28"/>
          <w:rtl/>
          <w:lang w:val="en-US" w:bidi="ar-AE"/>
        </w:rPr>
        <w:t xml:space="preserve"> نتطلع إلى </w:t>
      </w:r>
      <w:r w:rsidRPr="002241AA">
        <w:rPr>
          <w:rFonts w:ascii="Traditional Arabic" w:eastAsia="Times New Roman" w:hAnsi="Traditional Arabic" w:cs="Traditional Arabic"/>
          <w:i/>
          <w:sz w:val="28"/>
          <w:szCs w:val="28"/>
          <w:rtl/>
          <w:lang w:val="en-US" w:bidi="ar-AE"/>
        </w:rPr>
        <w:t xml:space="preserve">المستقبل </w:t>
      </w:r>
      <w:r w:rsidR="004A55DE" w:rsidRPr="002241AA">
        <w:rPr>
          <w:rFonts w:ascii="Traditional Arabic" w:eastAsia="Times New Roman" w:hAnsi="Traditional Arabic" w:cs="Traditional Arabic"/>
          <w:i/>
          <w:sz w:val="28"/>
          <w:szCs w:val="28"/>
          <w:rtl/>
          <w:lang w:val="en-US" w:bidi="ar-AE"/>
        </w:rPr>
        <w:t xml:space="preserve">بطموح </w:t>
      </w:r>
      <w:r w:rsidR="0074430F" w:rsidRPr="002241AA">
        <w:rPr>
          <w:rFonts w:ascii="Traditional Arabic" w:eastAsia="Times New Roman" w:hAnsi="Traditional Arabic" w:cs="Traditional Arabic"/>
          <w:i/>
          <w:sz w:val="28"/>
          <w:szCs w:val="28"/>
          <w:rtl/>
          <w:lang w:val="en-US" w:bidi="ar-AE"/>
        </w:rPr>
        <w:t>أكبر</w:t>
      </w:r>
      <w:r w:rsidRPr="002241AA">
        <w:rPr>
          <w:rFonts w:ascii="Traditional Arabic" w:eastAsia="Times New Roman" w:hAnsi="Traditional Arabic" w:cs="Traditional Arabic"/>
          <w:i/>
          <w:sz w:val="28"/>
          <w:szCs w:val="28"/>
          <w:rtl/>
          <w:lang w:val="en-US" w:bidi="ar-AE"/>
        </w:rPr>
        <w:t xml:space="preserve"> </w:t>
      </w:r>
      <w:r w:rsidR="0074430F" w:rsidRPr="002241AA">
        <w:rPr>
          <w:rFonts w:ascii="Traditional Arabic" w:eastAsia="Times New Roman" w:hAnsi="Traditional Arabic" w:cs="Traditional Arabic"/>
          <w:i/>
          <w:sz w:val="28"/>
          <w:szCs w:val="28"/>
          <w:rtl/>
          <w:lang w:val="en-US" w:bidi="ar-AE"/>
        </w:rPr>
        <w:t>ل</w:t>
      </w:r>
      <w:r w:rsidRPr="002241AA">
        <w:rPr>
          <w:rFonts w:ascii="Traditional Arabic" w:eastAsia="Times New Roman" w:hAnsi="Traditional Arabic" w:cs="Traditional Arabic"/>
          <w:i/>
          <w:sz w:val="28"/>
          <w:szCs w:val="28"/>
          <w:rtl/>
          <w:lang w:val="en-US" w:bidi="ar-AE"/>
        </w:rPr>
        <w:t>غرس وتشجي</w:t>
      </w:r>
      <w:r w:rsidR="00953CF8">
        <w:rPr>
          <w:rFonts w:ascii="Traditional Arabic" w:eastAsia="Times New Roman" w:hAnsi="Traditional Arabic" w:cs="Traditional Arabic"/>
          <w:i/>
          <w:sz w:val="28"/>
          <w:szCs w:val="28"/>
          <w:rtl/>
          <w:lang w:val="en-US" w:bidi="ar-AE"/>
        </w:rPr>
        <w:t>ع الإبداع في كافة أركان المجتمع</w:t>
      </w:r>
      <w:r w:rsidRPr="002241AA">
        <w:rPr>
          <w:rFonts w:ascii="Traditional Arabic" w:eastAsia="Times New Roman" w:hAnsi="Traditional Arabic" w:cs="Traditional Arabic"/>
          <w:i/>
          <w:sz w:val="28"/>
          <w:szCs w:val="28"/>
          <w:rtl/>
          <w:lang w:val="en-US" w:bidi="ar-AE"/>
        </w:rPr>
        <w:t xml:space="preserve">، </w:t>
      </w:r>
      <w:r w:rsidR="0074430F" w:rsidRPr="002241AA">
        <w:rPr>
          <w:rFonts w:ascii="Traditional Arabic" w:eastAsia="Times New Roman" w:hAnsi="Traditional Arabic" w:cs="Traditional Arabic"/>
          <w:i/>
          <w:sz w:val="28"/>
          <w:szCs w:val="28"/>
          <w:rtl/>
          <w:lang w:val="en-US" w:bidi="ar-AE"/>
        </w:rPr>
        <w:t xml:space="preserve">وتعزيز مكانة </w:t>
      </w:r>
      <w:r w:rsidRPr="002241AA">
        <w:rPr>
          <w:rFonts w:ascii="Traditional Arabic" w:eastAsia="Times New Roman" w:hAnsi="Traditional Arabic" w:cs="Traditional Arabic"/>
          <w:i/>
          <w:sz w:val="28"/>
          <w:szCs w:val="28"/>
          <w:rtl/>
          <w:lang w:val="en-US" w:bidi="ar-AE"/>
        </w:rPr>
        <w:t xml:space="preserve">أبوظبي </w:t>
      </w:r>
      <w:r w:rsidR="0074430F" w:rsidRPr="002241AA">
        <w:rPr>
          <w:rFonts w:ascii="Traditional Arabic" w:eastAsia="Times New Roman" w:hAnsi="Traditional Arabic" w:cs="Traditional Arabic"/>
          <w:i/>
          <w:sz w:val="28"/>
          <w:szCs w:val="28"/>
          <w:rtl/>
          <w:lang w:val="en-US" w:bidi="ar-AE"/>
        </w:rPr>
        <w:t xml:space="preserve">باعتبارها </w:t>
      </w:r>
      <w:r w:rsidRPr="002241AA">
        <w:rPr>
          <w:rFonts w:ascii="Traditional Arabic" w:eastAsia="Times New Roman" w:hAnsi="Traditional Arabic" w:cs="Traditional Arabic"/>
          <w:i/>
          <w:sz w:val="28"/>
          <w:szCs w:val="28"/>
          <w:rtl/>
          <w:lang w:val="en-US" w:bidi="ar-AE"/>
        </w:rPr>
        <w:t xml:space="preserve">وجهة ثقافية وفنية رائدة، قادرة على إثراء المشهد الثقافي والفني العالمي. </w:t>
      </w:r>
      <w:r w:rsidR="009763D2">
        <w:rPr>
          <w:rFonts w:ascii="Traditional Arabic" w:eastAsia="Times New Roman" w:hAnsi="Traditional Arabic" w:cs="Traditional Arabic" w:hint="cs"/>
          <w:i/>
          <w:sz w:val="28"/>
          <w:szCs w:val="28"/>
          <w:rtl/>
          <w:lang w:val="en-US" w:bidi="ar-AE"/>
        </w:rPr>
        <w:t xml:space="preserve">إذ </w:t>
      </w:r>
      <w:r w:rsidRPr="002241AA">
        <w:rPr>
          <w:rFonts w:ascii="Traditional Arabic" w:eastAsia="Times New Roman" w:hAnsi="Traditional Arabic" w:cs="Traditional Arabic"/>
          <w:i/>
          <w:sz w:val="28"/>
          <w:szCs w:val="28"/>
          <w:rtl/>
          <w:lang w:val="en-US" w:bidi="ar-AE"/>
        </w:rPr>
        <w:t>نتطلع قدماً إلى عشر سنوات أخرى من الفن والإبداع والثقافة".</w:t>
      </w:r>
    </w:p>
    <w:p w14:paraId="62CF98A7" w14:textId="77777777" w:rsidR="00C15376" w:rsidRDefault="00C15376" w:rsidP="0074430F">
      <w:pPr>
        <w:bidi/>
        <w:spacing w:after="0" w:line="240" w:lineRule="auto"/>
        <w:jc w:val="both"/>
        <w:rPr>
          <w:rFonts w:ascii="Traditional Arabic" w:eastAsia="Times New Roman" w:hAnsi="Traditional Arabic" w:cs="Traditional Arabic"/>
          <w:i/>
          <w:color w:val="000000" w:themeColor="text1"/>
          <w:sz w:val="28"/>
          <w:szCs w:val="28"/>
          <w:rtl/>
          <w:lang w:val="en-US" w:bidi="ar-AE"/>
        </w:rPr>
      </w:pPr>
    </w:p>
    <w:p w14:paraId="249A7C83" w14:textId="3AAB0121" w:rsidR="00C15376" w:rsidRDefault="00516893" w:rsidP="00C15376">
      <w:pPr>
        <w:bidi/>
        <w:spacing w:after="0" w:line="240" w:lineRule="auto"/>
        <w:jc w:val="both"/>
        <w:rPr>
          <w:rFonts w:ascii="Traditional Arabic" w:eastAsia="Times New Roman" w:hAnsi="Traditional Arabic" w:cs="Traditional Arabic"/>
          <w:i/>
          <w:color w:val="000000" w:themeColor="text1"/>
          <w:sz w:val="28"/>
          <w:szCs w:val="28"/>
          <w:rtl/>
          <w:lang w:val="en-US" w:bidi="ar-AE"/>
        </w:rPr>
      </w:pPr>
      <w:r w:rsidRPr="002241AA">
        <w:rPr>
          <w:rFonts w:ascii="Traditional Arabic" w:eastAsia="Times New Roman" w:hAnsi="Traditional Arabic" w:cs="Traditional Arabic"/>
          <w:i/>
          <w:color w:val="000000" w:themeColor="text1"/>
          <w:sz w:val="28"/>
          <w:szCs w:val="28"/>
          <w:rtl/>
          <w:lang w:val="en-US" w:bidi="ar-AE"/>
        </w:rPr>
        <w:t xml:space="preserve">من جهتها، قالت </w:t>
      </w:r>
      <w:r w:rsidR="00F338D5">
        <w:rPr>
          <w:rFonts w:ascii="Traditional Arabic" w:eastAsia="Times New Roman" w:hAnsi="Traditional Arabic" w:cs="Traditional Arabic"/>
          <w:b/>
          <w:bCs/>
          <w:i/>
          <w:color w:val="000000" w:themeColor="text1"/>
          <w:sz w:val="28"/>
          <w:szCs w:val="28"/>
          <w:rtl/>
          <w:lang w:val="en-US" w:bidi="ar-AE"/>
        </w:rPr>
        <w:t>ديال</w:t>
      </w:r>
      <w:r w:rsidR="00F338D5">
        <w:rPr>
          <w:rFonts w:ascii="Traditional Arabic" w:eastAsia="Times New Roman" w:hAnsi="Traditional Arabic" w:cs="Traditional Arabic" w:hint="cs"/>
          <w:b/>
          <w:bCs/>
          <w:i/>
          <w:color w:val="000000" w:themeColor="text1"/>
          <w:sz w:val="28"/>
          <w:szCs w:val="28"/>
          <w:rtl/>
          <w:lang w:val="en-US" w:bidi="ar-AE"/>
        </w:rPr>
        <w:t>ة</w:t>
      </w:r>
      <w:r w:rsidRPr="002241AA">
        <w:rPr>
          <w:rFonts w:ascii="Traditional Arabic" w:eastAsia="Times New Roman" w:hAnsi="Traditional Arabic" w:cs="Traditional Arabic"/>
          <w:b/>
          <w:bCs/>
          <w:i/>
          <w:color w:val="000000" w:themeColor="text1"/>
          <w:sz w:val="28"/>
          <w:szCs w:val="28"/>
          <w:rtl/>
          <w:lang w:val="en-US" w:bidi="ar-AE"/>
        </w:rPr>
        <w:t xml:space="preserve"> نسيبة، مديرة فن أبوظبي</w:t>
      </w:r>
      <w:r w:rsidRPr="002241AA">
        <w:rPr>
          <w:rFonts w:ascii="Traditional Arabic" w:eastAsia="Times New Roman" w:hAnsi="Traditional Arabic" w:cs="Traditional Arabic"/>
          <w:i/>
          <w:color w:val="000000" w:themeColor="text1"/>
          <w:sz w:val="28"/>
          <w:szCs w:val="28"/>
          <w:rtl/>
          <w:lang w:val="en-US" w:bidi="ar-AE"/>
        </w:rPr>
        <w:t>: "</w:t>
      </w:r>
      <w:r w:rsidR="00C15376">
        <w:rPr>
          <w:rFonts w:ascii="Traditional Arabic" w:eastAsia="Times New Roman" w:hAnsi="Traditional Arabic" w:cs="Traditional Arabic" w:hint="cs"/>
          <w:i/>
          <w:color w:val="000000" w:themeColor="text1"/>
          <w:sz w:val="28"/>
          <w:szCs w:val="28"/>
          <w:rtl/>
          <w:lang w:val="en-US" w:bidi="ar-AE"/>
        </w:rPr>
        <w:t xml:space="preserve">اختتم </w:t>
      </w:r>
      <w:r w:rsidR="008B69EE" w:rsidRPr="002241AA">
        <w:rPr>
          <w:rFonts w:ascii="Traditional Arabic" w:eastAsia="Times New Roman" w:hAnsi="Traditional Arabic" w:cs="Traditional Arabic"/>
          <w:i/>
          <w:color w:val="000000" w:themeColor="text1"/>
          <w:sz w:val="28"/>
          <w:szCs w:val="28"/>
          <w:rtl/>
          <w:lang w:val="en-US" w:bidi="ar-AE"/>
        </w:rPr>
        <w:t>"فن أبوظبي"</w:t>
      </w:r>
      <w:r w:rsidR="00C15376">
        <w:rPr>
          <w:rFonts w:ascii="Traditional Arabic" w:eastAsia="Times New Roman" w:hAnsi="Traditional Arabic" w:cs="Traditional Arabic" w:hint="cs"/>
          <w:i/>
          <w:color w:val="000000" w:themeColor="text1"/>
          <w:sz w:val="28"/>
          <w:szCs w:val="28"/>
          <w:rtl/>
          <w:lang w:val="en-US" w:bidi="ar-AE"/>
        </w:rPr>
        <w:t xml:space="preserve"> فعالياته هذا العام وسط حركة مبيعات قوية شهدتها المعارض الفنية المشاركة، بينما استمتع زوار المعرض بمشاهدة الأعمال التي تم تكليف فنانين بارزين للقيام بها في مواقع تاريخية بمدينة العين، وكذلك بالبرنامج الغني بالحوارات التي عززت من النقاشات البناءة حول الفن في المنطقة، كما تفاعل الجمهور مع الفعاليات المتميزة التي قدمها برنامج دروب الطوايا الم</w:t>
      </w:r>
      <w:r w:rsidR="009763D2">
        <w:rPr>
          <w:rFonts w:ascii="Traditional Arabic" w:eastAsia="Times New Roman" w:hAnsi="Traditional Arabic" w:cs="Traditional Arabic" w:hint="cs"/>
          <w:i/>
          <w:color w:val="000000" w:themeColor="text1"/>
          <w:sz w:val="28"/>
          <w:szCs w:val="28"/>
          <w:rtl/>
          <w:lang w:val="en-US" w:bidi="ar-AE"/>
        </w:rPr>
        <w:t xml:space="preserve">ستمر حتى يناير القادم </w:t>
      </w:r>
      <w:r w:rsidR="00C15376">
        <w:rPr>
          <w:rFonts w:ascii="Traditional Arabic" w:eastAsia="Times New Roman" w:hAnsi="Traditional Arabic" w:cs="Traditional Arabic" w:hint="cs"/>
          <w:i/>
          <w:color w:val="000000" w:themeColor="text1"/>
          <w:sz w:val="28"/>
          <w:szCs w:val="28"/>
          <w:rtl/>
          <w:lang w:val="en-US" w:bidi="ar-AE"/>
        </w:rPr>
        <w:t>. لقد عمل القيمون الفنيون للنسخة العاشرة من فن أبوظبي على تقديم معارض ذات قيمة فكرية وفنية فريدة، وفي الوقت ذاته، جاء حضور أعداد كبيرة من الفنانين البارزين في مجالاتهم المختلفة ليعكس الدور الحيوي والمتنامي الذي يلعبه فن أبوظبي في مجتمع الفن والثقافة على المستويين المحلي والإقليمي. سعدنا للغاية باستكمال عقد من الفنون من خلال نسخة استثنائية من المعرض، ونتطلع قدماً للمزيد من التقدم والنمو لفن أبوظبي خلال السنوات المقبلة".</w:t>
      </w:r>
    </w:p>
    <w:p w14:paraId="2E4ADEC7" w14:textId="77777777" w:rsidR="00516893" w:rsidRPr="002241AA" w:rsidRDefault="00516893" w:rsidP="00516893">
      <w:pPr>
        <w:bidi/>
        <w:spacing w:after="0" w:line="240" w:lineRule="auto"/>
        <w:jc w:val="both"/>
        <w:rPr>
          <w:rFonts w:ascii="Traditional Arabic" w:eastAsia="Times New Roman" w:hAnsi="Traditional Arabic" w:cs="Traditional Arabic"/>
          <w:sz w:val="28"/>
          <w:szCs w:val="28"/>
          <w:rtl/>
          <w:lang w:val="en-US"/>
        </w:rPr>
      </w:pPr>
    </w:p>
    <w:p w14:paraId="4902C255" w14:textId="22AEBCA1" w:rsidR="00085320" w:rsidRDefault="00516893" w:rsidP="00B220F9">
      <w:pPr>
        <w:bidi/>
        <w:spacing w:after="0" w:line="240" w:lineRule="auto"/>
        <w:jc w:val="both"/>
        <w:rPr>
          <w:rFonts w:ascii="Traditional Arabic" w:eastAsia="Times New Roman" w:hAnsi="Traditional Arabic" w:cs="Traditional Arabic"/>
          <w:sz w:val="28"/>
          <w:szCs w:val="28"/>
          <w:rtl/>
          <w:lang w:val="en-US"/>
        </w:rPr>
      </w:pPr>
      <w:r w:rsidRPr="002241AA">
        <w:rPr>
          <w:rFonts w:ascii="Traditional Arabic" w:eastAsia="Times New Roman" w:hAnsi="Traditional Arabic" w:cs="Traditional Arabic"/>
          <w:sz w:val="28"/>
          <w:szCs w:val="28"/>
          <w:rtl/>
          <w:lang w:val="en-US"/>
        </w:rPr>
        <w:t>ونجحت مختلف صالات العرض الفنية في تسجيل مبيعات قوية،</w:t>
      </w:r>
      <w:r w:rsidR="00BD4704">
        <w:rPr>
          <w:rFonts w:ascii="Traditional Arabic" w:eastAsia="Times New Roman" w:hAnsi="Traditional Arabic" w:cs="Traditional Arabic" w:hint="cs"/>
          <w:sz w:val="28"/>
          <w:szCs w:val="28"/>
          <w:rtl/>
          <w:lang w:val="en-US"/>
        </w:rPr>
        <w:t xml:space="preserve"> حيث بيعت </w:t>
      </w:r>
      <w:r w:rsidR="00BD4704" w:rsidRPr="00C3346B">
        <w:rPr>
          <w:rFonts w:ascii="Traditional Arabic" w:eastAsia="Times New Roman" w:hAnsi="Traditional Arabic" w:cs="Traditional Arabic"/>
          <w:sz w:val="28"/>
          <w:szCs w:val="28"/>
          <w:rtl/>
          <w:lang w:val="en-US"/>
        </w:rPr>
        <w:t>منحوتة فنية</w:t>
      </w:r>
      <w:r w:rsidR="003D1AE1" w:rsidRPr="00C3346B">
        <w:rPr>
          <w:rFonts w:ascii="Traditional Arabic" w:eastAsia="Times New Roman" w:hAnsi="Traditional Arabic" w:cs="Traditional Arabic"/>
          <w:sz w:val="28"/>
          <w:szCs w:val="28"/>
          <w:rtl/>
          <w:lang w:val="en-US"/>
        </w:rPr>
        <w:t xml:space="preserve"> </w:t>
      </w:r>
      <w:r w:rsidR="00BD4704">
        <w:rPr>
          <w:rFonts w:ascii="Traditional Arabic" w:eastAsia="Times New Roman" w:hAnsi="Traditional Arabic" w:cs="Traditional Arabic" w:hint="cs"/>
          <w:sz w:val="28"/>
          <w:szCs w:val="28"/>
          <w:rtl/>
          <w:lang w:val="en-US"/>
        </w:rPr>
        <w:t>ل</w:t>
      </w:r>
      <w:r w:rsidR="003D1AE1" w:rsidRPr="00C3346B">
        <w:rPr>
          <w:rFonts w:ascii="Traditional Arabic" w:eastAsia="Times New Roman" w:hAnsi="Traditional Arabic" w:cs="Traditional Arabic"/>
          <w:sz w:val="28"/>
          <w:szCs w:val="28"/>
          <w:rtl/>
          <w:lang w:val="en-US"/>
        </w:rPr>
        <w:t>لفنان التونسي خالد بن سليمان بقيمة 60 ألف دولار أمريكي</w:t>
      </w:r>
      <w:r w:rsidR="00BD4704">
        <w:rPr>
          <w:rFonts w:ascii="Traditional Arabic" w:eastAsia="Times New Roman" w:hAnsi="Traditional Arabic" w:cs="Traditional Arabic" w:hint="cs"/>
          <w:sz w:val="28"/>
          <w:szCs w:val="28"/>
          <w:rtl/>
          <w:lang w:val="en-US"/>
        </w:rPr>
        <w:t xml:space="preserve"> من غاليري المرسى، و</w:t>
      </w:r>
      <w:r w:rsidR="00085320" w:rsidRPr="00C3346B">
        <w:rPr>
          <w:rFonts w:ascii="Traditional Arabic" w:eastAsia="Times New Roman" w:hAnsi="Traditional Arabic" w:cs="Traditional Arabic"/>
          <w:sz w:val="28"/>
          <w:szCs w:val="28"/>
          <w:rtl/>
          <w:lang w:val="en-US"/>
        </w:rPr>
        <w:t>أعمال</w:t>
      </w:r>
      <w:r w:rsidR="002241AA" w:rsidRPr="00C3346B">
        <w:rPr>
          <w:rFonts w:ascii="Traditional Arabic" w:eastAsia="Times New Roman" w:hAnsi="Traditional Arabic" w:cs="Traditional Arabic" w:hint="cs"/>
          <w:sz w:val="28"/>
          <w:szCs w:val="28"/>
          <w:rtl/>
          <w:lang w:val="en-US"/>
        </w:rPr>
        <w:t>اً</w:t>
      </w:r>
      <w:r w:rsidR="00085320" w:rsidRPr="00C3346B">
        <w:rPr>
          <w:rFonts w:ascii="Traditional Arabic" w:eastAsia="Times New Roman" w:hAnsi="Traditional Arabic" w:cs="Traditional Arabic"/>
          <w:sz w:val="28"/>
          <w:szCs w:val="28"/>
          <w:rtl/>
          <w:lang w:val="en-US"/>
        </w:rPr>
        <w:t xml:space="preserve"> زيت</w:t>
      </w:r>
      <w:r w:rsidR="00805109" w:rsidRPr="00C3346B">
        <w:rPr>
          <w:rFonts w:ascii="Traditional Arabic" w:eastAsia="Times New Roman" w:hAnsi="Traditional Arabic" w:cs="Traditional Arabic"/>
          <w:sz w:val="28"/>
          <w:szCs w:val="28"/>
          <w:rtl/>
          <w:lang w:val="en-US"/>
        </w:rPr>
        <w:t>ية</w:t>
      </w:r>
      <w:r w:rsidR="00085320" w:rsidRPr="00C3346B">
        <w:rPr>
          <w:rFonts w:ascii="Traditional Arabic" w:eastAsia="Times New Roman" w:hAnsi="Traditional Arabic" w:cs="Traditional Arabic"/>
          <w:sz w:val="28"/>
          <w:szCs w:val="28"/>
          <w:rtl/>
          <w:lang w:val="en-US"/>
        </w:rPr>
        <w:t xml:space="preserve"> على </w:t>
      </w:r>
      <w:r w:rsidR="00805109" w:rsidRPr="00C3346B">
        <w:rPr>
          <w:rFonts w:ascii="Traditional Arabic" w:eastAsia="Times New Roman" w:hAnsi="Traditional Arabic" w:cs="Traditional Arabic"/>
          <w:sz w:val="28"/>
          <w:szCs w:val="28"/>
          <w:rtl/>
          <w:lang w:val="en-US"/>
        </w:rPr>
        <w:t>ال</w:t>
      </w:r>
      <w:r w:rsidR="00085320" w:rsidRPr="00C3346B">
        <w:rPr>
          <w:rFonts w:ascii="Traditional Arabic" w:eastAsia="Times New Roman" w:hAnsi="Traditional Arabic" w:cs="Traditional Arabic"/>
          <w:sz w:val="28"/>
          <w:szCs w:val="28"/>
          <w:rtl/>
          <w:lang w:val="en-US"/>
        </w:rPr>
        <w:t xml:space="preserve">قماش </w:t>
      </w:r>
      <w:r w:rsidR="00B220F9">
        <w:rPr>
          <w:rFonts w:ascii="Traditional Arabic" w:eastAsia="Times New Roman" w:hAnsi="Traditional Arabic" w:cs="Traditional Arabic" w:hint="cs"/>
          <w:sz w:val="28"/>
          <w:szCs w:val="28"/>
          <w:rtl/>
          <w:lang w:val="en-US"/>
        </w:rPr>
        <w:t>للفنان</w:t>
      </w:r>
      <w:r w:rsidR="00085320" w:rsidRPr="00C3346B">
        <w:rPr>
          <w:rFonts w:ascii="Traditional Arabic" w:eastAsia="Times New Roman" w:hAnsi="Traditional Arabic" w:cs="Traditional Arabic"/>
          <w:sz w:val="28"/>
          <w:szCs w:val="28"/>
          <w:rtl/>
          <w:lang w:val="en-US"/>
        </w:rPr>
        <w:t xml:space="preserve"> أنطونيو سانتين، </w:t>
      </w:r>
      <w:r w:rsidR="00BD4704">
        <w:rPr>
          <w:rFonts w:ascii="Traditional Arabic" w:eastAsia="Times New Roman" w:hAnsi="Traditional Arabic" w:cs="Traditional Arabic" w:hint="cs"/>
          <w:sz w:val="28"/>
          <w:szCs w:val="28"/>
          <w:rtl/>
          <w:lang w:val="en-US"/>
        </w:rPr>
        <w:t>و</w:t>
      </w:r>
      <w:r w:rsidR="00085320" w:rsidRPr="00C3346B">
        <w:rPr>
          <w:rFonts w:ascii="Traditional Arabic" w:eastAsia="Times New Roman" w:hAnsi="Traditional Arabic" w:cs="Traditional Arabic"/>
          <w:sz w:val="28"/>
          <w:szCs w:val="28"/>
          <w:rtl/>
          <w:lang w:val="en-US"/>
        </w:rPr>
        <w:t>ثلاث قطع للفنانين جوزيف تونج وآني موريس</w:t>
      </w:r>
      <w:r w:rsidR="00BD4704">
        <w:rPr>
          <w:rFonts w:ascii="Traditional Arabic" w:eastAsia="Times New Roman" w:hAnsi="Traditional Arabic" w:cs="Traditional Arabic" w:hint="cs"/>
          <w:sz w:val="28"/>
          <w:szCs w:val="28"/>
          <w:rtl/>
          <w:lang w:val="en-US"/>
        </w:rPr>
        <w:t xml:space="preserve"> من معرض </w:t>
      </w:r>
      <w:r w:rsidR="00BD4704" w:rsidRPr="00C3346B">
        <w:rPr>
          <w:rFonts w:ascii="Traditional Arabic" w:eastAsia="Times New Roman" w:hAnsi="Traditional Arabic" w:cs="Traditional Arabic"/>
          <w:sz w:val="28"/>
          <w:szCs w:val="28"/>
          <w:rtl/>
          <w:lang w:val="en-US"/>
        </w:rPr>
        <w:t>"عيسى غاليري"</w:t>
      </w:r>
      <w:r w:rsidR="00BD4704">
        <w:rPr>
          <w:rFonts w:ascii="Traditional Arabic" w:eastAsia="Times New Roman" w:hAnsi="Traditional Arabic" w:cs="Traditional Arabic" w:hint="cs"/>
          <w:sz w:val="28"/>
          <w:szCs w:val="28"/>
          <w:rtl/>
          <w:lang w:val="en-US"/>
        </w:rPr>
        <w:t xml:space="preserve"> والذي مقره مومباي</w:t>
      </w:r>
      <w:r w:rsidR="00085320" w:rsidRPr="00C3346B">
        <w:rPr>
          <w:rFonts w:ascii="Traditional Arabic" w:eastAsia="Times New Roman" w:hAnsi="Traditional Arabic" w:cs="Traditional Arabic"/>
          <w:sz w:val="28"/>
          <w:szCs w:val="28"/>
          <w:rtl/>
          <w:lang w:val="en-US"/>
        </w:rPr>
        <w:t>.</w:t>
      </w:r>
      <w:r w:rsidR="00BD4704">
        <w:rPr>
          <w:rFonts w:ascii="Traditional Arabic" w:eastAsia="Times New Roman" w:hAnsi="Traditional Arabic" w:cs="Traditional Arabic" w:hint="cs"/>
          <w:sz w:val="28"/>
          <w:szCs w:val="28"/>
          <w:rtl/>
          <w:lang w:val="en-US"/>
        </w:rPr>
        <w:t xml:space="preserve"> كما باع معرض "غاليريا كونتينوا" </w:t>
      </w:r>
      <w:r w:rsidR="00197CD2">
        <w:rPr>
          <w:rFonts w:ascii="Traditional Arabic" w:eastAsia="Times New Roman" w:hAnsi="Traditional Arabic" w:cs="Traditional Arabic" w:hint="cs"/>
          <w:sz w:val="28"/>
          <w:szCs w:val="28"/>
          <w:rtl/>
          <w:lang w:val="en-US"/>
        </w:rPr>
        <w:t xml:space="preserve">أحد أعمال الفنان لوريس سيستشيني، بالإضافة إلى العمل الفني "تاورز أوف لوف" للفنان معتز نصر، كما باع "آيكون غاليري" العديد من الأعمال للفنان أنيلا كوايام أغا، بينما حققت مجموعة النقش العديد من المبيعات بقيمة تتراوح ما بين 7,500 </w:t>
      </w:r>
      <w:r w:rsidR="00197CD2">
        <w:rPr>
          <w:rFonts w:ascii="Traditional Arabic" w:eastAsia="Times New Roman" w:hAnsi="Traditional Arabic" w:cs="Traditional Arabic"/>
          <w:sz w:val="28"/>
          <w:szCs w:val="28"/>
          <w:rtl/>
          <w:lang w:val="en-US"/>
        </w:rPr>
        <w:t>–</w:t>
      </w:r>
      <w:r w:rsidR="00197CD2">
        <w:rPr>
          <w:rFonts w:ascii="Traditional Arabic" w:eastAsia="Times New Roman" w:hAnsi="Traditional Arabic" w:cs="Traditional Arabic" w:hint="cs"/>
          <w:sz w:val="28"/>
          <w:szCs w:val="28"/>
          <w:rtl/>
          <w:lang w:val="en-US"/>
        </w:rPr>
        <w:t xml:space="preserve"> 72,000 دولار أمريكي، وبيعت ثلاثة أعمال للفنان إيثل عدنان من معرض "سفير-سيملر" وباع "ليسون غاليري"</w:t>
      </w:r>
      <w:r w:rsidR="00973944">
        <w:rPr>
          <w:rFonts w:ascii="Traditional Arabic" w:eastAsia="Times New Roman" w:hAnsi="Traditional Arabic" w:cs="Traditional Arabic" w:hint="cs"/>
          <w:sz w:val="28"/>
          <w:szCs w:val="28"/>
          <w:rtl/>
          <w:lang w:val="en-US"/>
        </w:rPr>
        <w:t xml:space="preserve"> عمل للفنان كريستوفر لو بيرن.</w:t>
      </w:r>
    </w:p>
    <w:p w14:paraId="07BBD43E" w14:textId="77777777" w:rsidR="00973944" w:rsidRDefault="00973944" w:rsidP="00973944">
      <w:pPr>
        <w:bidi/>
        <w:spacing w:after="0" w:line="240" w:lineRule="auto"/>
        <w:jc w:val="both"/>
        <w:rPr>
          <w:rFonts w:ascii="Traditional Arabic" w:eastAsia="Times New Roman" w:hAnsi="Traditional Arabic" w:cs="Traditional Arabic"/>
          <w:sz w:val="28"/>
          <w:szCs w:val="28"/>
          <w:rtl/>
          <w:lang w:val="en-US"/>
        </w:rPr>
      </w:pPr>
    </w:p>
    <w:p w14:paraId="4BCA01B3" w14:textId="7209D40F" w:rsidR="00973944" w:rsidRDefault="00973944" w:rsidP="00B220F9">
      <w:pPr>
        <w:bidi/>
        <w:spacing w:after="0" w:line="240" w:lineRule="auto"/>
        <w:jc w:val="both"/>
        <w:rPr>
          <w:rFonts w:ascii="Traditional Arabic" w:eastAsia="Times New Roman" w:hAnsi="Traditional Arabic" w:cs="Traditional Arabic"/>
          <w:sz w:val="28"/>
          <w:szCs w:val="28"/>
          <w:rtl/>
          <w:lang w:val="en-US" w:bidi="ar-EG"/>
        </w:rPr>
      </w:pPr>
      <w:r>
        <w:rPr>
          <w:rFonts w:ascii="Traditional Arabic" w:eastAsia="Times New Roman" w:hAnsi="Traditional Arabic" w:cs="Traditional Arabic" w:hint="cs"/>
          <w:sz w:val="28"/>
          <w:szCs w:val="28"/>
          <w:rtl/>
          <w:lang w:val="en-US"/>
        </w:rPr>
        <w:t xml:space="preserve">كما حققت </w:t>
      </w:r>
      <w:r w:rsidR="00B220F9">
        <w:rPr>
          <w:rFonts w:ascii="Traditional Arabic" w:eastAsia="Times New Roman" w:hAnsi="Traditional Arabic" w:cs="Traditional Arabic" w:hint="cs"/>
          <w:sz w:val="28"/>
          <w:szCs w:val="28"/>
          <w:rtl/>
          <w:lang w:val="en-US"/>
        </w:rPr>
        <w:t xml:space="preserve">الصالات </w:t>
      </w:r>
      <w:r>
        <w:rPr>
          <w:rFonts w:ascii="Traditional Arabic" w:eastAsia="Times New Roman" w:hAnsi="Traditional Arabic" w:cs="Traditional Arabic" w:hint="cs"/>
          <w:sz w:val="28"/>
          <w:szCs w:val="28"/>
          <w:rtl/>
          <w:lang w:val="en-US"/>
        </w:rPr>
        <w:t>الجديدة على فن أبوظبي نجاحاً ملحوظاً، حيث باع "زاوية غاليري" أعمال بارزة للفنان نبيل عناني، وباع "بلاتسكو غاليري" أعمال للفنان هينز ماك، بينما باع "آرتدسايد غاليري" عمل كبير الحجم للفنان جاي يونج كيم.</w:t>
      </w:r>
      <w:r>
        <w:rPr>
          <w:rFonts w:ascii="Traditional Arabic" w:eastAsia="Times New Roman" w:hAnsi="Traditional Arabic" w:cs="Traditional Arabic" w:hint="cs"/>
          <w:sz w:val="28"/>
          <w:szCs w:val="28"/>
          <w:rtl/>
          <w:lang w:val="en-US" w:bidi="ar-EG"/>
        </w:rPr>
        <w:t xml:space="preserve"> بالإضافة إلى ذلك، بيعت أعمال فنية لكل من محمود كاظم من "إيزابيل فان دين آيد"، ومنى سعودي من "لاوري شبيب"، وأحمد مرسي من "جيبسم غاليري".</w:t>
      </w:r>
    </w:p>
    <w:p w14:paraId="4732D3AD" w14:textId="77777777" w:rsidR="00BD4704" w:rsidRPr="00C3346B" w:rsidRDefault="00BD4704" w:rsidP="00BD4704">
      <w:pPr>
        <w:bidi/>
        <w:spacing w:after="0" w:line="240" w:lineRule="auto"/>
        <w:jc w:val="both"/>
        <w:rPr>
          <w:rFonts w:ascii="Traditional Arabic" w:eastAsia="Times New Roman" w:hAnsi="Traditional Arabic" w:cs="Traditional Arabic"/>
          <w:sz w:val="28"/>
          <w:szCs w:val="28"/>
          <w:lang w:val="en-US"/>
        </w:rPr>
      </w:pPr>
    </w:p>
    <w:p w14:paraId="1FC83F82" w14:textId="3B7E04CA" w:rsidR="00D4735B" w:rsidRPr="002241AA" w:rsidRDefault="00D4735B" w:rsidP="00251562">
      <w:pPr>
        <w:bidi/>
        <w:spacing w:after="0" w:line="240" w:lineRule="auto"/>
        <w:jc w:val="both"/>
        <w:rPr>
          <w:rFonts w:ascii="Traditional Arabic" w:eastAsia="Times New Roman" w:hAnsi="Traditional Arabic" w:cs="Traditional Arabic"/>
          <w:sz w:val="28"/>
          <w:szCs w:val="28"/>
          <w:rtl/>
          <w:lang w:val="en-US"/>
        </w:rPr>
      </w:pPr>
    </w:p>
    <w:p w14:paraId="60391EF7" w14:textId="77777777" w:rsidR="00516893" w:rsidRPr="002241AA" w:rsidRDefault="00516893" w:rsidP="00516893">
      <w:pPr>
        <w:bidi/>
        <w:spacing w:after="0" w:line="240" w:lineRule="auto"/>
        <w:jc w:val="both"/>
        <w:rPr>
          <w:rFonts w:ascii="Traditional Arabic" w:eastAsia="Times New Roman" w:hAnsi="Traditional Arabic" w:cs="Traditional Arabic"/>
          <w:sz w:val="28"/>
          <w:szCs w:val="28"/>
          <w:rtl/>
          <w:lang w:val="en-US"/>
        </w:rPr>
      </w:pPr>
    </w:p>
    <w:p w14:paraId="0A65C12D" w14:textId="54169662" w:rsidR="003F5ED4" w:rsidRPr="002241AA" w:rsidRDefault="003F5ED4" w:rsidP="00953CF8">
      <w:pPr>
        <w:bidi/>
        <w:spacing w:after="0" w:line="240" w:lineRule="auto"/>
        <w:jc w:val="both"/>
        <w:rPr>
          <w:rFonts w:ascii="Traditional Arabic" w:eastAsia="Times New Roman" w:hAnsi="Traditional Arabic" w:cs="Traditional Arabic"/>
          <w:sz w:val="28"/>
          <w:szCs w:val="28"/>
          <w:rtl/>
          <w:lang w:val="en-US"/>
        </w:rPr>
      </w:pPr>
      <w:r w:rsidRPr="002241AA">
        <w:rPr>
          <w:rFonts w:ascii="Traditional Arabic" w:eastAsia="Times New Roman" w:hAnsi="Traditional Arabic" w:cs="Traditional Arabic"/>
          <w:sz w:val="28"/>
          <w:szCs w:val="28"/>
          <w:rtl/>
          <w:lang w:val="en-US"/>
        </w:rPr>
        <w:t xml:space="preserve">وشهد برنامج العروض والحوارات والفعاليات المجتمعية الذي قدمه المعرض في عامه العاشر إقبالاً وتفاعلاً جماهيرياً كبيراً على مدار </w:t>
      </w:r>
      <w:r w:rsidR="0074430F" w:rsidRPr="002241AA">
        <w:rPr>
          <w:rFonts w:ascii="Traditional Arabic" w:eastAsia="Times New Roman" w:hAnsi="Traditional Arabic" w:cs="Traditional Arabic"/>
          <w:sz w:val="28"/>
          <w:szCs w:val="28"/>
          <w:rtl/>
          <w:lang w:val="en-US"/>
        </w:rPr>
        <w:t xml:space="preserve">أيام </w:t>
      </w:r>
      <w:r w:rsidRPr="002241AA">
        <w:rPr>
          <w:rFonts w:ascii="Traditional Arabic" w:eastAsia="Times New Roman" w:hAnsi="Traditional Arabic" w:cs="Traditional Arabic"/>
          <w:sz w:val="28"/>
          <w:szCs w:val="28"/>
          <w:rtl/>
          <w:lang w:val="en-US"/>
        </w:rPr>
        <w:t>انعقاد المعرض، وذلك بفضل جهود المنسقين الفنيين الدكتور عمر خليف، المنسق الفني لـ "فضاءات جديدة: أيقونات"، وحماد نصار المنسق الفني لمعرض "بوابة: تكوين المعنى|تشكيل الفكرة"، وطارق أبو الفتوح منسق "دروب الطوايا"، وقيادات أكاديمية مثل الدكتورة سلوى مقدادي، والدكتورة ندى شبوط منسقتا برنامج الجلسات الحوارية، والفنان محمد أحمد إبراهيم، المنسق الفني لمبادرة "آفاق: الفنانين الناشئين".</w:t>
      </w:r>
    </w:p>
    <w:p w14:paraId="7CB08DD9" w14:textId="77777777" w:rsidR="003F5ED4" w:rsidRPr="002241AA" w:rsidRDefault="003F5ED4" w:rsidP="003F5ED4">
      <w:pPr>
        <w:bidi/>
        <w:spacing w:after="0" w:line="240" w:lineRule="auto"/>
        <w:jc w:val="both"/>
        <w:rPr>
          <w:rFonts w:ascii="Traditional Arabic" w:eastAsia="Times New Roman" w:hAnsi="Traditional Arabic" w:cs="Traditional Arabic"/>
          <w:sz w:val="28"/>
          <w:szCs w:val="28"/>
          <w:rtl/>
          <w:lang w:val="en-US"/>
        </w:rPr>
      </w:pPr>
    </w:p>
    <w:p w14:paraId="1C3EA802" w14:textId="77777777" w:rsidR="003F5ED4" w:rsidRPr="002241AA" w:rsidRDefault="000C13E8" w:rsidP="00420B3E">
      <w:pPr>
        <w:bidi/>
        <w:spacing w:after="0" w:line="240" w:lineRule="auto"/>
        <w:jc w:val="both"/>
        <w:rPr>
          <w:rFonts w:ascii="Traditional Arabic" w:eastAsia="Times New Roman" w:hAnsi="Traditional Arabic" w:cs="Traditional Arabic"/>
          <w:sz w:val="28"/>
          <w:szCs w:val="28"/>
          <w:rtl/>
          <w:lang w:val="en-US"/>
        </w:rPr>
      </w:pPr>
      <w:r w:rsidRPr="002241AA">
        <w:rPr>
          <w:rFonts w:ascii="Traditional Arabic" w:eastAsia="Times New Roman" w:hAnsi="Traditional Arabic" w:cs="Traditional Arabic"/>
          <w:sz w:val="28"/>
          <w:szCs w:val="28"/>
          <w:rtl/>
          <w:lang w:val="en-US"/>
        </w:rPr>
        <w:t>وحرصاً</w:t>
      </w:r>
      <w:r w:rsidR="003F5ED4" w:rsidRPr="002241AA">
        <w:rPr>
          <w:rFonts w:ascii="Traditional Arabic" w:eastAsia="Times New Roman" w:hAnsi="Traditional Arabic" w:cs="Traditional Arabic"/>
          <w:sz w:val="28"/>
          <w:szCs w:val="28"/>
          <w:rtl/>
          <w:lang w:val="en-US"/>
        </w:rPr>
        <w:t xml:space="preserve"> من </w:t>
      </w:r>
      <w:r w:rsidR="0074430F" w:rsidRPr="002241AA">
        <w:rPr>
          <w:rFonts w:ascii="Traditional Arabic" w:eastAsia="Times New Roman" w:hAnsi="Traditional Arabic" w:cs="Traditional Arabic"/>
          <w:sz w:val="28"/>
          <w:szCs w:val="28"/>
          <w:rtl/>
          <w:lang w:val="en-US"/>
        </w:rPr>
        <w:t xml:space="preserve">دائرة الثقافة والسياحة – أبوظبي </w:t>
      </w:r>
      <w:r w:rsidR="003F5ED4" w:rsidRPr="002241AA">
        <w:rPr>
          <w:rFonts w:ascii="Traditional Arabic" w:eastAsia="Times New Roman" w:hAnsi="Traditional Arabic" w:cs="Traditional Arabic"/>
          <w:sz w:val="28"/>
          <w:szCs w:val="28"/>
          <w:rtl/>
          <w:lang w:val="en-US"/>
        </w:rPr>
        <w:t>على استمرارية تأثير</w:t>
      </w:r>
      <w:r w:rsidR="00420B3E" w:rsidRPr="002241AA">
        <w:rPr>
          <w:rFonts w:ascii="Traditional Arabic" w:eastAsia="Times New Roman" w:hAnsi="Traditional Arabic" w:cs="Traditional Arabic"/>
          <w:sz w:val="28"/>
          <w:szCs w:val="28"/>
          <w:rtl/>
          <w:lang w:val="en-US"/>
        </w:rPr>
        <w:t xml:space="preserve"> "فن أبوظبي"</w:t>
      </w:r>
      <w:r w:rsidR="003F5ED4" w:rsidRPr="002241AA">
        <w:rPr>
          <w:rFonts w:ascii="Traditional Arabic" w:eastAsia="Times New Roman" w:hAnsi="Traditional Arabic" w:cs="Traditional Arabic"/>
          <w:sz w:val="28"/>
          <w:szCs w:val="28"/>
          <w:rtl/>
          <w:lang w:val="en-US"/>
        </w:rPr>
        <w:t xml:space="preserve"> </w:t>
      </w:r>
      <w:r w:rsidR="00420B3E" w:rsidRPr="002241AA">
        <w:rPr>
          <w:rFonts w:ascii="Traditional Arabic" w:eastAsia="Times New Roman" w:hAnsi="Traditional Arabic" w:cs="Traditional Arabic"/>
          <w:sz w:val="28"/>
          <w:szCs w:val="28"/>
          <w:rtl/>
          <w:lang w:val="en-US"/>
        </w:rPr>
        <w:t>حتى بعد ختامه</w:t>
      </w:r>
      <w:r w:rsidR="003F5ED4" w:rsidRPr="002241AA">
        <w:rPr>
          <w:rFonts w:ascii="Traditional Arabic" w:eastAsia="Times New Roman" w:hAnsi="Traditional Arabic" w:cs="Traditional Arabic"/>
          <w:sz w:val="28"/>
          <w:szCs w:val="28"/>
          <w:rtl/>
          <w:lang w:val="en-US"/>
        </w:rPr>
        <w:t xml:space="preserve">، </w:t>
      </w:r>
      <w:r w:rsidR="0074430F" w:rsidRPr="002241AA">
        <w:rPr>
          <w:rFonts w:ascii="Traditional Arabic" w:eastAsia="Times New Roman" w:hAnsi="Traditional Arabic" w:cs="Traditional Arabic"/>
          <w:sz w:val="28"/>
          <w:szCs w:val="28"/>
          <w:rtl/>
          <w:lang w:val="en-US"/>
        </w:rPr>
        <w:t>يستمر</w:t>
      </w:r>
      <w:r w:rsidR="003F5ED4" w:rsidRPr="002241AA">
        <w:rPr>
          <w:rFonts w:ascii="Traditional Arabic" w:eastAsia="Times New Roman" w:hAnsi="Traditional Arabic" w:cs="Traditional Arabic"/>
          <w:sz w:val="28"/>
          <w:szCs w:val="28"/>
          <w:rtl/>
          <w:lang w:val="en-US"/>
        </w:rPr>
        <w:t xml:space="preserve"> عرض الأعمال الفنية التي تندرج تحت أقسام البرنامج الرئيسي للمعرض</w:t>
      </w:r>
      <w:r w:rsidR="003B7D51" w:rsidRPr="002241AA">
        <w:rPr>
          <w:rFonts w:ascii="Traditional Arabic" w:eastAsia="Times New Roman" w:hAnsi="Traditional Arabic" w:cs="Traditional Arabic"/>
          <w:sz w:val="28"/>
          <w:szCs w:val="28"/>
          <w:rtl/>
          <w:lang w:val="en-US"/>
        </w:rPr>
        <w:t>، "بوابة" و"آفاق" و"رسائل"،</w:t>
      </w:r>
      <w:r w:rsidR="003F5ED4" w:rsidRPr="002241AA">
        <w:rPr>
          <w:rFonts w:ascii="Traditional Arabic" w:eastAsia="Times New Roman" w:hAnsi="Traditional Arabic" w:cs="Traditional Arabic"/>
          <w:sz w:val="28"/>
          <w:szCs w:val="28"/>
          <w:rtl/>
          <w:lang w:val="en-US"/>
        </w:rPr>
        <w:t xml:space="preserve"> </w:t>
      </w:r>
      <w:r w:rsidR="003B7D51" w:rsidRPr="002241AA">
        <w:rPr>
          <w:rFonts w:ascii="Traditional Arabic" w:eastAsia="Times New Roman" w:hAnsi="Traditional Arabic" w:cs="Traditional Arabic"/>
          <w:sz w:val="28"/>
          <w:szCs w:val="28"/>
          <w:rtl/>
          <w:lang w:val="en-US"/>
        </w:rPr>
        <w:t>وعروض برنامج "دروب الطوايا"</w:t>
      </w:r>
      <w:r w:rsidRPr="002241AA">
        <w:rPr>
          <w:rFonts w:ascii="Traditional Arabic" w:eastAsia="Times New Roman" w:hAnsi="Traditional Arabic" w:cs="Traditional Arabic"/>
          <w:sz w:val="28"/>
          <w:szCs w:val="28"/>
          <w:rtl/>
          <w:lang w:val="en-US"/>
        </w:rPr>
        <w:t>،</w:t>
      </w:r>
      <w:r w:rsidR="003B7D51" w:rsidRPr="002241AA">
        <w:rPr>
          <w:rFonts w:ascii="Traditional Arabic" w:eastAsia="Times New Roman" w:hAnsi="Traditional Arabic" w:cs="Traditional Arabic"/>
          <w:sz w:val="28"/>
          <w:szCs w:val="28"/>
          <w:rtl/>
          <w:lang w:val="en-US"/>
        </w:rPr>
        <w:t xml:space="preserve"> حتى 26 يناير المقبل، وذلك لإتاحة فرصة أكبر لشرائح أوسع من المجتمع المحلي للتفاعل مع الأعمال الفنية.</w:t>
      </w:r>
    </w:p>
    <w:p w14:paraId="2AC0170A" w14:textId="77777777" w:rsidR="003F5ED4" w:rsidRPr="002241AA" w:rsidRDefault="003F5ED4" w:rsidP="003F5ED4">
      <w:pPr>
        <w:bidi/>
        <w:spacing w:after="0" w:line="240" w:lineRule="auto"/>
        <w:jc w:val="both"/>
        <w:rPr>
          <w:rFonts w:ascii="Traditional Arabic" w:eastAsia="Times New Roman" w:hAnsi="Traditional Arabic" w:cs="Traditional Arabic"/>
          <w:sz w:val="28"/>
          <w:szCs w:val="28"/>
          <w:rtl/>
          <w:lang w:val="en-US"/>
        </w:rPr>
      </w:pPr>
    </w:p>
    <w:p w14:paraId="2640AAF5" w14:textId="36DF4304" w:rsidR="00516893" w:rsidRPr="002241AA" w:rsidRDefault="00463BF4" w:rsidP="000C13E8">
      <w:pPr>
        <w:bidi/>
        <w:spacing w:after="0" w:line="240" w:lineRule="auto"/>
        <w:jc w:val="both"/>
        <w:rPr>
          <w:rFonts w:ascii="Traditional Arabic" w:eastAsia="Times New Roman" w:hAnsi="Traditional Arabic" w:cs="Traditional Arabic"/>
          <w:sz w:val="28"/>
          <w:szCs w:val="28"/>
          <w:rtl/>
          <w:lang w:val="en-US"/>
        </w:rPr>
      </w:pPr>
      <w:r w:rsidRPr="002241AA">
        <w:rPr>
          <w:rFonts w:ascii="Traditional Arabic" w:eastAsia="Times New Roman" w:hAnsi="Traditional Arabic" w:cs="Traditional Arabic"/>
          <w:sz w:val="28"/>
          <w:szCs w:val="28"/>
          <w:rtl/>
          <w:lang w:val="en-US"/>
        </w:rPr>
        <w:t xml:space="preserve">وفي عامها الثاني، </w:t>
      </w:r>
      <w:r w:rsidR="000C13E8" w:rsidRPr="002241AA">
        <w:rPr>
          <w:rFonts w:ascii="Traditional Arabic" w:eastAsia="Times New Roman" w:hAnsi="Traditional Arabic" w:cs="Traditional Arabic"/>
          <w:sz w:val="28"/>
          <w:szCs w:val="28"/>
          <w:rtl/>
          <w:lang w:val="en-US"/>
        </w:rPr>
        <w:t>عرضت</w:t>
      </w:r>
      <w:r w:rsidR="00516893" w:rsidRPr="002241AA">
        <w:rPr>
          <w:rFonts w:ascii="Traditional Arabic" w:eastAsia="Times New Roman" w:hAnsi="Traditional Arabic" w:cs="Traditional Arabic"/>
          <w:sz w:val="28"/>
          <w:szCs w:val="28"/>
          <w:rtl/>
          <w:lang w:val="en-US"/>
        </w:rPr>
        <w:t xml:space="preserve"> مبادرة "</w:t>
      </w:r>
      <w:r w:rsidR="00516893" w:rsidRPr="002241AA">
        <w:rPr>
          <w:rFonts w:ascii="Traditional Arabic" w:eastAsia="Times New Roman" w:hAnsi="Traditional Arabic" w:cs="Traditional Arabic"/>
          <w:b/>
          <w:bCs/>
          <w:sz w:val="28"/>
          <w:szCs w:val="28"/>
          <w:rtl/>
          <w:lang w:val="en-US"/>
        </w:rPr>
        <w:t>آفاق: تكليف الفنانين"</w:t>
      </w:r>
      <w:r w:rsidR="000C13E8" w:rsidRPr="002241AA">
        <w:rPr>
          <w:rFonts w:ascii="Traditional Arabic" w:eastAsia="Times New Roman" w:hAnsi="Traditional Arabic" w:cs="Traditional Arabic"/>
          <w:sz w:val="28"/>
          <w:szCs w:val="28"/>
          <w:rtl/>
          <w:lang w:val="en-US"/>
        </w:rPr>
        <w:t xml:space="preserve"> </w:t>
      </w:r>
      <w:r w:rsidR="00516893" w:rsidRPr="002241AA">
        <w:rPr>
          <w:rFonts w:ascii="Traditional Arabic" w:eastAsia="Times New Roman" w:hAnsi="Traditional Arabic" w:cs="Traditional Arabic"/>
          <w:sz w:val="28"/>
          <w:szCs w:val="28"/>
          <w:rtl/>
          <w:lang w:val="en-US"/>
        </w:rPr>
        <w:t>أعمال التكليف لمجموعة من الفنانين المعاصرين في مواقع عامة من أبوظ</w:t>
      </w:r>
      <w:r w:rsidRPr="002241AA">
        <w:rPr>
          <w:rFonts w:ascii="Traditional Arabic" w:eastAsia="Times New Roman" w:hAnsi="Traditional Arabic" w:cs="Traditional Arabic"/>
          <w:sz w:val="28"/>
          <w:szCs w:val="28"/>
          <w:rtl/>
          <w:lang w:val="en-US"/>
        </w:rPr>
        <w:t xml:space="preserve">بي والعين، وهم معتز نصار وعمران قريشي اللذان </w:t>
      </w:r>
      <w:r w:rsidR="000C13E8" w:rsidRPr="002241AA">
        <w:rPr>
          <w:rFonts w:ascii="Traditional Arabic" w:eastAsia="Times New Roman" w:hAnsi="Traditional Arabic" w:cs="Traditional Arabic"/>
          <w:sz w:val="28"/>
          <w:szCs w:val="28"/>
          <w:rtl/>
          <w:lang w:val="en-US"/>
        </w:rPr>
        <w:t>قدما</w:t>
      </w:r>
      <w:r w:rsidRPr="002241AA">
        <w:rPr>
          <w:rFonts w:ascii="Traditional Arabic" w:eastAsia="Times New Roman" w:hAnsi="Traditional Arabic" w:cs="Traditional Arabic"/>
          <w:sz w:val="28"/>
          <w:szCs w:val="28"/>
          <w:rtl/>
          <w:lang w:val="en-US"/>
        </w:rPr>
        <w:t xml:space="preserve"> أعمال فنية في قلعة الجاهلي، بينما ع</w:t>
      </w:r>
      <w:r w:rsidR="000C13E8" w:rsidRPr="002241AA">
        <w:rPr>
          <w:rFonts w:ascii="Traditional Arabic" w:eastAsia="Times New Roman" w:hAnsi="Traditional Arabic" w:cs="Traditional Arabic"/>
          <w:sz w:val="28"/>
          <w:szCs w:val="28"/>
          <w:rtl/>
          <w:lang w:val="en-US"/>
        </w:rPr>
        <w:t>ُ</w:t>
      </w:r>
      <w:r w:rsidRPr="002241AA">
        <w:rPr>
          <w:rFonts w:ascii="Traditional Arabic" w:eastAsia="Times New Roman" w:hAnsi="Traditional Arabic" w:cs="Traditional Arabic"/>
          <w:sz w:val="28"/>
          <w:szCs w:val="28"/>
          <w:rtl/>
          <w:lang w:val="en-US"/>
        </w:rPr>
        <w:t>رض عمل الفنان عمار العطار في قصر المويجعي، والذين تم تكليفهم من قبل "فن أبوظبي" لإبداع أعمال تركيبية ضخمة سيستمر عرضها للجمهور لمدة شهرين عقب انتهاء معرض فن أبوظبي 2018. بالإضافة إلى ذلك، حرص فن أبوظبي على دعم وتشجيع المو</w:t>
      </w:r>
      <w:r w:rsidR="000C13E8" w:rsidRPr="002241AA">
        <w:rPr>
          <w:rFonts w:ascii="Traditional Arabic" w:eastAsia="Times New Roman" w:hAnsi="Traditional Arabic" w:cs="Traditional Arabic"/>
          <w:sz w:val="28"/>
          <w:szCs w:val="28"/>
          <w:rtl/>
          <w:lang w:val="en-US"/>
        </w:rPr>
        <w:t>ا</w:t>
      </w:r>
      <w:r w:rsidRPr="002241AA">
        <w:rPr>
          <w:rFonts w:ascii="Traditional Arabic" w:eastAsia="Times New Roman" w:hAnsi="Traditional Arabic" w:cs="Traditional Arabic"/>
          <w:sz w:val="28"/>
          <w:szCs w:val="28"/>
          <w:rtl/>
          <w:lang w:val="en-US"/>
        </w:rPr>
        <w:t>هب الفنية الصاعدة، وذلك من خلال مبادرة "</w:t>
      </w:r>
      <w:r w:rsidRPr="002241AA">
        <w:rPr>
          <w:rFonts w:ascii="Traditional Arabic" w:eastAsia="Times New Roman" w:hAnsi="Traditional Arabic" w:cs="Traditional Arabic"/>
          <w:b/>
          <w:bCs/>
          <w:sz w:val="28"/>
          <w:szCs w:val="28"/>
          <w:rtl/>
          <w:lang w:val="en-US"/>
        </w:rPr>
        <w:t>آفاق: الفنانون الناشئون</w:t>
      </w:r>
      <w:r w:rsidRPr="002241AA">
        <w:rPr>
          <w:rFonts w:ascii="Traditional Arabic" w:eastAsia="Times New Roman" w:hAnsi="Traditional Arabic" w:cs="Traditional Arabic"/>
          <w:sz w:val="28"/>
          <w:szCs w:val="28"/>
          <w:rtl/>
          <w:lang w:val="en-US"/>
        </w:rPr>
        <w:t xml:space="preserve">"، والتي </w:t>
      </w:r>
      <w:r w:rsidR="00973944">
        <w:rPr>
          <w:rFonts w:ascii="Traditional Arabic" w:eastAsia="Times New Roman" w:hAnsi="Traditional Arabic" w:cs="Traditional Arabic" w:hint="cs"/>
          <w:sz w:val="28"/>
          <w:szCs w:val="28"/>
          <w:rtl/>
          <w:lang w:val="en-US"/>
        </w:rPr>
        <w:t>نسقّها الفنان محمد أحمد إبراهم و</w:t>
      </w:r>
      <w:r w:rsidRPr="002241AA">
        <w:rPr>
          <w:rFonts w:ascii="Traditional Arabic" w:eastAsia="Times New Roman" w:hAnsi="Traditional Arabic" w:cs="Traditional Arabic"/>
          <w:sz w:val="28"/>
          <w:szCs w:val="28"/>
          <w:rtl/>
          <w:lang w:val="en-US"/>
        </w:rPr>
        <w:t>منحت ثلاثة من المواهب الواعدة الفرصة لتنمية مهاراتهم الفنية وتحقيق طموحاتهم في عالم الفن، وهم الفنانين تقوى النقبي، وظبية الرميثي، وأحمد سعيد الظاهري.</w:t>
      </w:r>
    </w:p>
    <w:p w14:paraId="19EB480E" w14:textId="77777777" w:rsidR="00463BF4" w:rsidRPr="002241AA" w:rsidRDefault="00463BF4" w:rsidP="00463BF4">
      <w:pPr>
        <w:bidi/>
        <w:spacing w:after="0" w:line="240" w:lineRule="auto"/>
        <w:jc w:val="both"/>
        <w:rPr>
          <w:rFonts w:ascii="Traditional Arabic" w:eastAsia="Times New Roman" w:hAnsi="Traditional Arabic" w:cs="Traditional Arabic"/>
          <w:sz w:val="28"/>
          <w:szCs w:val="28"/>
          <w:rtl/>
          <w:lang w:val="en-US"/>
        </w:rPr>
      </w:pPr>
    </w:p>
    <w:p w14:paraId="72380CC3" w14:textId="5A1AD863" w:rsidR="00516893" w:rsidRPr="002241AA" w:rsidRDefault="00973944" w:rsidP="00973944">
      <w:pPr>
        <w:bidi/>
        <w:spacing w:after="0" w:line="240" w:lineRule="auto"/>
        <w:jc w:val="both"/>
        <w:rPr>
          <w:rFonts w:ascii="Traditional Arabic" w:eastAsia="Times New Roman" w:hAnsi="Traditional Arabic" w:cs="Traditional Arabic"/>
          <w:sz w:val="28"/>
          <w:szCs w:val="28"/>
          <w:rtl/>
          <w:lang w:val="en-US"/>
        </w:rPr>
      </w:pPr>
      <w:r>
        <w:rPr>
          <w:rFonts w:ascii="Traditional Arabic" w:eastAsia="Times New Roman" w:hAnsi="Traditional Arabic" w:cs="Traditional Arabic" w:hint="cs"/>
          <w:sz w:val="28"/>
          <w:szCs w:val="28"/>
          <w:rtl/>
          <w:lang w:val="en-US"/>
        </w:rPr>
        <w:t>ورحبت</w:t>
      </w:r>
      <w:r w:rsidR="00463BF4" w:rsidRPr="002241AA">
        <w:rPr>
          <w:rFonts w:ascii="Traditional Arabic" w:eastAsia="Times New Roman" w:hAnsi="Traditional Arabic" w:cs="Traditional Arabic"/>
          <w:sz w:val="28"/>
          <w:szCs w:val="28"/>
          <w:rtl/>
          <w:lang w:val="en-US"/>
        </w:rPr>
        <w:t xml:space="preserve"> منارة السعديات خلال مدة انعقاد المعرض </w:t>
      </w:r>
      <w:r>
        <w:rPr>
          <w:rFonts w:ascii="Traditional Arabic" w:eastAsia="Times New Roman" w:hAnsi="Traditional Arabic" w:cs="Traditional Arabic" w:hint="cs"/>
          <w:sz w:val="28"/>
          <w:szCs w:val="28"/>
          <w:rtl/>
          <w:lang w:val="en-US"/>
        </w:rPr>
        <w:t>با</w:t>
      </w:r>
      <w:r w:rsidR="00463BF4" w:rsidRPr="002241AA">
        <w:rPr>
          <w:rFonts w:ascii="Traditional Arabic" w:eastAsia="Times New Roman" w:hAnsi="Traditional Arabic" w:cs="Traditional Arabic"/>
          <w:sz w:val="28"/>
          <w:szCs w:val="28"/>
          <w:rtl/>
          <w:lang w:val="en-US"/>
        </w:rPr>
        <w:t>لصغار واليافعين للمشاركة بمجموعة متنوعة من ورش العمل الفنية متعددة التخصصات</w:t>
      </w:r>
      <w:r w:rsidR="005F20EC" w:rsidRPr="002241AA">
        <w:rPr>
          <w:rFonts w:ascii="Traditional Arabic" w:eastAsia="Times New Roman" w:hAnsi="Traditional Arabic" w:cs="Traditional Arabic"/>
          <w:sz w:val="28"/>
          <w:szCs w:val="28"/>
          <w:rtl/>
          <w:lang w:val="en-US"/>
        </w:rPr>
        <w:t xml:space="preserve">، والتي استضافها </w:t>
      </w:r>
      <w:r w:rsidR="000C13E8" w:rsidRPr="002241AA">
        <w:rPr>
          <w:rFonts w:ascii="Traditional Arabic" w:eastAsia="Times New Roman" w:hAnsi="Traditional Arabic" w:cs="Traditional Arabic"/>
          <w:sz w:val="28"/>
          <w:szCs w:val="28"/>
          <w:rtl/>
          <w:lang w:val="en-US"/>
        </w:rPr>
        <w:t>"</w:t>
      </w:r>
      <w:r w:rsidR="005F20EC" w:rsidRPr="002241AA">
        <w:rPr>
          <w:rFonts w:ascii="Traditional Arabic" w:eastAsia="Times New Roman" w:hAnsi="Traditional Arabic" w:cs="Traditional Arabic"/>
          <w:sz w:val="28"/>
          <w:szCs w:val="28"/>
          <w:rtl/>
          <w:lang w:val="en-US"/>
        </w:rPr>
        <w:t>ستوديو الفن</w:t>
      </w:r>
      <w:r w:rsidR="00B220F9">
        <w:rPr>
          <w:rFonts w:ascii="Traditional Arabic" w:eastAsia="Times New Roman" w:hAnsi="Traditional Arabic" w:cs="Traditional Arabic" w:hint="cs"/>
          <w:sz w:val="28"/>
          <w:szCs w:val="28"/>
          <w:rtl/>
          <w:lang w:val="en-US"/>
        </w:rPr>
        <w:t>ون</w:t>
      </w:r>
      <w:r w:rsidR="000C13E8" w:rsidRPr="002241AA">
        <w:rPr>
          <w:rFonts w:ascii="Traditional Arabic" w:eastAsia="Times New Roman" w:hAnsi="Traditional Arabic" w:cs="Traditional Arabic"/>
          <w:sz w:val="28"/>
          <w:szCs w:val="28"/>
          <w:rtl/>
          <w:lang w:val="en-US"/>
        </w:rPr>
        <w:t>"</w:t>
      </w:r>
      <w:r w:rsidR="00B220F9">
        <w:rPr>
          <w:rFonts w:ascii="Traditional Arabic" w:eastAsia="Times New Roman" w:hAnsi="Traditional Arabic" w:cs="Traditional Arabic" w:hint="cs"/>
          <w:sz w:val="28"/>
          <w:szCs w:val="28"/>
          <w:rtl/>
          <w:lang w:val="en-US"/>
        </w:rPr>
        <w:t xml:space="preserve"> في منارة السعديات</w:t>
      </w:r>
      <w:r w:rsidR="005F20EC" w:rsidRPr="002241AA">
        <w:rPr>
          <w:rFonts w:ascii="Traditional Arabic" w:eastAsia="Times New Roman" w:hAnsi="Traditional Arabic" w:cs="Traditional Arabic"/>
          <w:sz w:val="28"/>
          <w:szCs w:val="28"/>
          <w:rtl/>
          <w:lang w:val="en-US"/>
        </w:rPr>
        <w:t>.</w:t>
      </w:r>
    </w:p>
    <w:p w14:paraId="6B4E8036" w14:textId="77777777" w:rsidR="005F20EC" w:rsidRPr="002241AA" w:rsidRDefault="005F20EC" w:rsidP="005F20EC">
      <w:pPr>
        <w:bidi/>
        <w:spacing w:after="0" w:line="240" w:lineRule="auto"/>
        <w:jc w:val="both"/>
        <w:rPr>
          <w:rFonts w:ascii="Traditional Arabic" w:eastAsia="Times New Roman" w:hAnsi="Traditional Arabic" w:cs="Traditional Arabic"/>
          <w:sz w:val="28"/>
          <w:szCs w:val="28"/>
          <w:lang w:val="en-US"/>
        </w:rPr>
      </w:pPr>
    </w:p>
    <w:p w14:paraId="3D997CB2" w14:textId="77777777" w:rsidR="00463BF4" w:rsidRPr="002241AA" w:rsidRDefault="00463BF4" w:rsidP="00463BF4">
      <w:pPr>
        <w:bidi/>
        <w:spacing w:after="0" w:line="240" w:lineRule="auto"/>
        <w:jc w:val="both"/>
        <w:rPr>
          <w:rFonts w:ascii="Traditional Arabic" w:eastAsia="Times New Roman" w:hAnsi="Traditional Arabic" w:cs="Traditional Arabic"/>
          <w:sz w:val="28"/>
          <w:szCs w:val="28"/>
        </w:rPr>
      </w:pPr>
      <w:r w:rsidRPr="002241AA">
        <w:rPr>
          <w:rFonts w:ascii="Traditional Arabic" w:eastAsia="Times New Roman" w:hAnsi="Traditional Arabic" w:cs="Traditional Arabic"/>
          <w:sz w:val="28"/>
          <w:szCs w:val="28"/>
          <w:rtl/>
        </w:rPr>
        <w:t xml:space="preserve">للاطلاع على المزيد من التفاصيل حول "فن أبوظبي 2018"، يُرجى زيارة الموقع الإلكتروني: </w:t>
      </w:r>
      <w:hyperlink r:id="rId8" w:history="1">
        <w:r w:rsidRPr="002241AA">
          <w:rPr>
            <w:rStyle w:val="Hyperlink"/>
            <w:rFonts w:ascii="Traditional Arabic" w:eastAsia="Times New Roman" w:hAnsi="Traditional Arabic" w:cs="Traditional Arabic"/>
            <w:sz w:val="28"/>
            <w:szCs w:val="28"/>
            <w:lang w:val="en-US"/>
          </w:rPr>
          <w:t>abudhabiart.ae</w:t>
        </w:r>
      </w:hyperlink>
      <w:r w:rsidRPr="002241AA">
        <w:rPr>
          <w:rFonts w:ascii="Traditional Arabic" w:eastAsia="Times New Roman" w:hAnsi="Traditional Arabic" w:cs="Traditional Arabic"/>
          <w:sz w:val="28"/>
          <w:szCs w:val="28"/>
          <w:rtl/>
        </w:rPr>
        <w:t xml:space="preserve"> ومتابعة حسابات المعرض على مواقع التواصل الاجتماعي: </w:t>
      </w:r>
      <w:hyperlink r:id="rId9" w:history="1">
        <w:r w:rsidRPr="002241AA">
          <w:rPr>
            <w:rStyle w:val="Hyperlink"/>
            <w:rFonts w:ascii="Traditional Arabic" w:eastAsia="Times New Roman" w:hAnsi="Traditional Arabic" w:cs="Traditional Arabic"/>
            <w:sz w:val="28"/>
            <w:szCs w:val="28"/>
            <w:rtl/>
          </w:rPr>
          <w:t>فيسبوك</w:t>
        </w:r>
      </w:hyperlink>
      <w:r w:rsidRPr="002241AA">
        <w:rPr>
          <w:rFonts w:ascii="Traditional Arabic" w:eastAsia="Times New Roman" w:hAnsi="Traditional Arabic" w:cs="Traditional Arabic"/>
          <w:sz w:val="28"/>
          <w:szCs w:val="28"/>
          <w:rtl/>
        </w:rPr>
        <w:t xml:space="preserve"> و</w:t>
      </w:r>
      <w:hyperlink r:id="rId10" w:history="1">
        <w:r w:rsidRPr="002241AA">
          <w:rPr>
            <w:rStyle w:val="Hyperlink"/>
            <w:rFonts w:ascii="Traditional Arabic" w:eastAsia="Times New Roman" w:hAnsi="Traditional Arabic" w:cs="Traditional Arabic"/>
            <w:sz w:val="28"/>
            <w:szCs w:val="28"/>
            <w:rtl/>
          </w:rPr>
          <w:t>تويتر</w:t>
        </w:r>
      </w:hyperlink>
      <w:r w:rsidRPr="002241AA">
        <w:rPr>
          <w:rFonts w:ascii="Traditional Arabic" w:eastAsia="Times New Roman" w:hAnsi="Traditional Arabic" w:cs="Traditional Arabic"/>
          <w:sz w:val="28"/>
          <w:szCs w:val="28"/>
          <w:rtl/>
        </w:rPr>
        <w:t xml:space="preserve"> و</w:t>
      </w:r>
      <w:hyperlink r:id="rId11" w:history="1">
        <w:r w:rsidRPr="002241AA">
          <w:rPr>
            <w:rStyle w:val="Hyperlink"/>
            <w:rFonts w:ascii="Traditional Arabic" w:eastAsia="Times New Roman" w:hAnsi="Traditional Arabic" w:cs="Traditional Arabic"/>
            <w:sz w:val="28"/>
            <w:szCs w:val="28"/>
            <w:rtl/>
          </w:rPr>
          <w:t xml:space="preserve"> إنستاجرام</w:t>
        </w:r>
      </w:hyperlink>
      <w:r w:rsidRPr="002241AA">
        <w:rPr>
          <w:rFonts w:ascii="Traditional Arabic" w:eastAsia="Times New Roman" w:hAnsi="Traditional Arabic" w:cs="Traditional Arabic"/>
          <w:sz w:val="28"/>
          <w:szCs w:val="28"/>
          <w:rtl/>
        </w:rPr>
        <w:t>.</w:t>
      </w:r>
    </w:p>
    <w:p w14:paraId="445193DA" w14:textId="77777777" w:rsidR="00463BF4" w:rsidRPr="002241AA" w:rsidRDefault="00463BF4" w:rsidP="00516893">
      <w:pPr>
        <w:bidi/>
        <w:spacing w:after="0" w:line="240" w:lineRule="auto"/>
        <w:jc w:val="both"/>
        <w:rPr>
          <w:rFonts w:ascii="Traditional Arabic" w:eastAsia="Times New Roman" w:hAnsi="Traditional Arabic" w:cs="Traditional Arabic"/>
          <w:sz w:val="28"/>
          <w:szCs w:val="28"/>
          <w:rtl/>
        </w:rPr>
      </w:pPr>
    </w:p>
    <w:p w14:paraId="08A1EE36" w14:textId="77777777" w:rsidR="00516893" w:rsidRPr="002241AA" w:rsidRDefault="00516893" w:rsidP="00516893">
      <w:pPr>
        <w:bidi/>
        <w:spacing w:after="0" w:line="240" w:lineRule="auto"/>
        <w:jc w:val="center"/>
        <w:rPr>
          <w:rFonts w:ascii="Traditional Arabic" w:eastAsia="Times New Roman" w:hAnsi="Traditional Arabic" w:cs="Traditional Arabic"/>
          <w:sz w:val="28"/>
          <w:szCs w:val="28"/>
          <w:lang w:val="en-US"/>
        </w:rPr>
      </w:pPr>
      <w:r w:rsidRPr="002241AA">
        <w:rPr>
          <w:rFonts w:ascii="Traditional Arabic" w:eastAsia="Times New Roman" w:hAnsi="Traditional Arabic" w:cs="Traditional Arabic"/>
          <w:sz w:val="28"/>
          <w:szCs w:val="28"/>
          <w:lang w:val="en-US"/>
        </w:rPr>
        <w:t>-</w:t>
      </w:r>
      <w:r w:rsidRPr="002241AA">
        <w:rPr>
          <w:rFonts w:ascii="Traditional Arabic" w:eastAsia="Times New Roman" w:hAnsi="Traditional Arabic" w:cs="Traditional Arabic"/>
          <w:sz w:val="28"/>
          <w:szCs w:val="28"/>
          <w:rtl/>
          <w:lang w:val="en-US"/>
        </w:rPr>
        <w:t xml:space="preserve"> انتهى-</w:t>
      </w:r>
    </w:p>
    <w:p w14:paraId="473C4331" w14:textId="77777777" w:rsidR="00516893" w:rsidRPr="002241AA" w:rsidRDefault="00516893" w:rsidP="00516893">
      <w:pPr>
        <w:bidi/>
        <w:spacing w:after="0" w:line="240" w:lineRule="auto"/>
        <w:jc w:val="center"/>
        <w:rPr>
          <w:rFonts w:ascii="Traditional Arabic" w:eastAsia="Times New Roman" w:hAnsi="Traditional Arabic" w:cs="Traditional Arabic"/>
          <w:sz w:val="28"/>
          <w:szCs w:val="28"/>
          <w:rtl/>
          <w:lang w:val="en-US" w:bidi="ar-AE"/>
        </w:rPr>
      </w:pPr>
    </w:p>
    <w:p w14:paraId="6DEA83C4" w14:textId="77777777" w:rsidR="00516893" w:rsidRPr="002241AA" w:rsidRDefault="00516893" w:rsidP="00516893">
      <w:pPr>
        <w:bidi/>
        <w:spacing w:after="0" w:line="240" w:lineRule="auto"/>
        <w:jc w:val="center"/>
        <w:rPr>
          <w:rFonts w:ascii="Traditional Arabic" w:eastAsia="Times New Roman" w:hAnsi="Traditional Arabic" w:cs="Traditional Arabic"/>
          <w:sz w:val="28"/>
          <w:szCs w:val="28"/>
          <w:lang w:val="en-US"/>
        </w:rPr>
      </w:pPr>
    </w:p>
    <w:p w14:paraId="58CDF5A8" w14:textId="77777777" w:rsidR="009271E1" w:rsidRPr="002241AA" w:rsidRDefault="009271E1">
      <w:pPr>
        <w:rPr>
          <w:rFonts w:ascii="Traditional Arabic" w:hAnsi="Traditional Arabic" w:cs="Traditional Arabic"/>
          <w:sz w:val="28"/>
          <w:szCs w:val="28"/>
        </w:rPr>
      </w:pPr>
    </w:p>
    <w:sectPr w:rsidR="009271E1" w:rsidRPr="002241AA" w:rsidSect="00CF7C26">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EE949" w14:textId="77777777" w:rsidR="00634BB3" w:rsidRDefault="00634BB3">
      <w:pPr>
        <w:spacing w:after="0" w:line="240" w:lineRule="auto"/>
      </w:pPr>
      <w:r>
        <w:separator/>
      </w:r>
    </w:p>
  </w:endnote>
  <w:endnote w:type="continuationSeparator" w:id="0">
    <w:p w14:paraId="41C7D41E" w14:textId="77777777" w:rsidR="00634BB3" w:rsidRDefault="00634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4BD7ED" w14:textId="77777777" w:rsidR="00634BB3" w:rsidRDefault="00634BB3">
      <w:pPr>
        <w:spacing w:after="0" w:line="240" w:lineRule="auto"/>
      </w:pPr>
      <w:r>
        <w:separator/>
      </w:r>
    </w:p>
  </w:footnote>
  <w:footnote w:type="continuationSeparator" w:id="0">
    <w:p w14:paraId="1A02AA6F" w14:textId="77777777" w:rsidR="00634BB3" w:rsidRDefault="00634B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0F5CD" w14:textId="77777777" w:rsidR="00CF7C26" w:rsidRDefault="00CF7C26" w:rsidP="00CF7C26">
    <w:pPr>
      <w:pStyle w:val="Header"/>
      <w:rPr>
        <w:rtl/>
      </w:rPr>
    </w:pPr>
    <w:r>
      <w:rPr>
        <w:noProof/>
        <w:lang w:val="en-GB" w:eastAsia="en-GB"/>
      </w:rPr>
      <w:drawing>
        <wp:inline distT="0" distB="0" distL="0" distR="0" wp14:anchorId="610254CA" wp14:editId="317BA120">
          <wp:extent cx="757555" cy="894080"/>
          <wp:effectExtent l="0" t="0" r="444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555" cy="894080"/>
                  </a:xfrm>
                  <a:prstGeom prst="rect">
                    <a:avLst/>
                  </a:prstGeom>
                  <a:noFill/>
                  <a:ln>
                    <a:noFill/>
                  </a:ln>
                </pic:spPr>
              </pic:pic>
            </a:graphicData>
          </a:graphic>
        </wp:inline>
      </w:drawing>
    </w:r>
    <w:r>
      <w:t xml:space="preserve">                                                                                                                     </w:t>
    </w:r>
    <w:r>
      <w:rPr>
        <w:noProof/>
        <w:lang w:val="en-GB" w:eastAsia="en-GB"/>
      </w:rPr>
      <w:drawing>
        <wp:inline distT="0" distB="0" distL="0" distR="0" wp14:anchorId="6EE116FF" wp14:editId="4C3C34B0">
          <wp:extent cx="1391920" cy="5251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1920" cy="525145"/>
                  </a:xfrm>
                  <a:prstGeom prst="rect">
                    <a:avLst/>
                  </a:prstGeom>
                  <a:noFill/>
                  <a:ln>
                    <a:noFill/>
                  </a:ln>
                </pic:spPr>
              </pic:pic>
            </a:graphicData>
          </a:graphic>
        </wp:inline>
      </w:drawing>
    </w:r>
  </w:p>
  <w:p w14:paraId="2DF278F0" w14:textId="77777777" w:rsidR="00CF7C26" w:rsidRDefault="00CF7C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4DD8"/>
    <w:multiLevelType w:val="hybridMultilevel"/>
    <w:tmpl w:val="BC8CDE32"/>
    <w:lvl w:ilvl="0" w:tplc="593CD8EE">
      <w:start w:val="56"/>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893"/>
    <w:rsid w:val="00085320"/>
    <w:rsid w:val="000C13E8"/>
    <w:rsid w:val="000D5A99"/>
    <w:rsid w:val="000D76FC"/>
    <w:rsid w:val="001027C4"/>
    <w:rsid w:val="00197CD2"/>
    <w:rsid w:val="002241AA"/>
    <w:rsid w:val="00251562"/>
    <w:rsid w:val="002B531B"/>
    <w:rsid w:val="003365AD"/>
    <w:rsid w:val="003A3564"/>
    <w:rsid w:val="003B7D51"/>
    <w:rsid w:val="003D1AE1"/>
    <w:rsid w:val="003F5ED4"/>
    <w:rsid w:val="00403F8C"/>
    <w:rsid w:val="00420B3E"/>
    <w:rsid w:val="00442F19"/>
    <w:rsid w:val="00463BF4"/>
    <w:rsid w:val="004A55DE"/>
    <w:rsid w:val="004F1180"/>
    <w:rsid w:val="00516893"/>
    <w:rsid w:val="005E56B8"/>
    <w:rsid w:val="005F20EC"/>
    <w:rsid w:val="006231BD"/>
    <w:rsid w:val="00634BB3"/>
    <w:rsid w:val="006C0C6E"/>
    <w:rsid w:val="0074430F"/>
    <w:rsid w:val="00750423"/>
    <w:rsid w:val="00805109"/>
    <w:rsid w:val="00862E75"/>
    <w:rsid w:val="008827B8"/>
    <w:rsid w:val="00896900"/>
    <w:rsid w:val="008B69EE"/>
    <w:rsid w:val="009271E1"/>
    <w:rsid w:val="00953CF8"/>
    <w:rsid w:val="009566D9"/>
    <w:rsid w:val="00973944"/>
    <w:rsid w:val="009763D2"/>
    <w:rsid w:val="00A00020"/>
    <w:rsid w:val="00A32E91"/>
    <w:rsid w:val="00A462FC"/>
    <w:rsid w:val="00B220F9"/>
    <w:rsid w:val="00BD4704"/>
    <w:rsid w:val="00C15376"/>
    <w:rsid w:val="00C3346B"/>
    <w:rsid w:val="00C411C6"/>
    <w:rsid w:val="00C65E23"/>
    <w:rsid w:val="00C90A45"/>
    <w:rsid w:val="00CC48A5"/>
    <w:rsid w:val="00CF7C26"/>
    <w:rsid w:val="00D4735B"/>
    <w:rsid w:val="00DE6866"/>
    <w:rsid w:val="00DF3CAF"/>
    <w:rsid w:val="00DF5A59"/>
    <w:rsid w:val="00E133B1"/>
    <w:rsid w:val="00E32EC2"/>
    <w:rsid w:val="00E47D9A"/>
    <w:rsid w:val="00F338D5"/>
    <w:rsid w:val="00F74236"/>
    <w:rsid w:val="00F9521B"/>
    <w:rsid w:val="00FB792C"/>
    <w:rsid w:val="00FC4452"/>
    <w:rsid w:val="00FE479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B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6893"/>
    <w:pPr>
      <w:tabs>
        <w:tab w:val="center" w:pos="4680"/>
        <w:tab w:val="right" w:pos="9360"/>
      </w:tabs>
      <w:spacing w:after="0" w:line="240" w:lineRule="auto"/>
    </w:pPr>
    <w:rPr>
      <w:rFonts w:eastAsia="Times New Roman" w:cs="Arial"/>
      <w:lang w:val="en-US"/>
    </w:rPr>
  </w:style>
  <w:style w:type="character" w:customStyle="1" w:styleId="HeaderChar">
    <w:name w:val="Header Char"/>
    <w:basedOn w:val="DefaultParagraphFont"/>
    <w:link w:val="Header"/>
    <w:uiPriority w:val="99"/>
    <w:rsid w:val="00516893"/>
    <w:rPr>
      <w:rFonts w:eastAsia="Times New Roman" w:cs="Arial"/>
      <w:lang w:val="en-US"/>
    </w:rPr>
  </w:style>
  <w:style w:type="character" w:styleId="Hyperlink">
    <w:name w:val="Hyperlink"/>
    <w:basedOn w:val="DefaultParagraphFont"/>
    <w:uiPriority w:val="99"/>
    <w:unhideWhenUsed/>
    <w:rsid w:val="00516893"/>
    <w:rPr>
      <w:rFonts w:cs="Times New Roman"/>
      <w:color w:val="0000FF" w:themeColor="hyperlink"/>
      <w:u w:val="single"/>
    </w:rPr>
  </w:style>
  <w:style w:type="paragraph" w:styleId="ListParagraph">
    <w:name w:val="List Paragraph"/>
    <w:basedOn w:val="Normal"/>
    <w:link w:val="ListParagraphChar"/>
    <w:uiPriority w:val="34"/>
    <w:qFormat/>
    <w:rsid w:val="00516893"/>
    <w:pPr>
      <w:ind w:left="720"/>
      <w:contextualSpacing/>
    </w:pPr>
    <w:rPr>
      <w:rFonts w:eastAsia="Times New Roman" w:cs="Arial"/>
      <w:lang w:val="en-US"/>
    </w:rPr>
  </w:style>
  <w:style w:type="character" w:customStyle="1" w:styleId="apple-converted-space">
    <w:name w:val="apple-converted-space"/>
    <w:basedOn w:val="DefaultParagraphFont"/>
    <w:rsid w:val="00516893"/>
    <w:rPr>
      <w:rFonts w:cs="Times New Roman"/>
    </w:rPr>
  </w:style>
  <w:style w:type="character" w:styleId="Strong">
    <w:name w:val="Strong"/>
    <w:basedOn w:val="DefaultParagraphFont"/>
    <w:uiPriority w:val="22"/>
    <w:qFormat/>
    <w:rsid w:val="00516893"/>
    <w:rPr>
      <w:rFonts w:cs="Times New Roman"/>
      <w:b/>
      <w:bCs/>
    </w:rPr>
  </w:style>
  <w:style w:type="character" w:customStyle="1" w:styleId="ListParagraphChar">
    <w:name w:val="List Paragraph Char"/>
    <w:basedOn w:val="DefaultParagraphFont"/>
    <w:link w:val="ListParagraph"/>
    <w:uiPriority w:val="34"/>
    <w:locked/>
    <w:rsid w:val="00516893"/>
    <w:rPr>
      <w:rFonts w:eastAsia="Times New Roman" w:cs="Arial"/>
      <w:lang w:val="en-US"/>
    </w:rPr>
  </w:style>
  <w:style w:type="paragraph" w:styleId="BalloonText">
    <w:name w:val="Balloon Text"/>
    <w:basedOn w:val="Normal"/>
    <w:link w:val="BalloonTextChar"/>
    <w:uiPriority w:val="99"/>
    <w:semiHidden/>
    <w:unhideWhenUsed/>
    <w:rsid w:val="005168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6893"/>
    <w:rPr>
      <w:rFonts w:ascii="Tahoma" w:hAnsi="Tahoma" w:cs="Tahoma"/>
      <w:sz w:val="16"/>
      <w:szCs w:val="16"/>
    </w:rPr>
  </w:style>
  <w:style w:type="character" w:styleId="CommentReference">
    <w:name w:val="annotation reference"/>
    <w:basedOn w:val="DefaultParagraphFont"/>
    <w:uiPriority w:val="99"/>
    <w:semiHidden/>
    <w:unhideWhenUsed/>
    <w:rsid w:val="00251562"/>
    <w:rPr>
      <w:sz w:val="16"/>
      <w:szCs w:val="16"/>
    </w:rPr>
  </w:style>
  <w:style w:type="paragraph" w:styleId="CommentText">
    <w:name w:val="annotation text"/>
    <w:basedOn w:val="Normal"/>
    <w:link w:val="CommentTextChar"/>
    <w:uiPriority w:val="99"/>
    <w:semiHidden/>
    <w:unhideWhenUsed/>
    <w:rsid w:val="00251562"/>
    <w:pPr>
      <w:spacing w:line="240" w:lineRule="auto"/>
    </w:pPr>
    <w:rPr>
      <w:sz w:val="20"/>
      <w:szCs w:val="20"/>
    </w:rPr>
  </w:style>
  <w:style w:type="character" w:customStyle="1" w:styleId="CommentTextChar">
    <w:name w:val="Comment Text Char"/>
    <w:basedOn w:val="DefaultParagraphFont"/>
    <w:link w:val="CommentText"/>
    <w:uiPriority w:val="99"/>
    <w:semiHidden/>
    <w:rsid w:val="00251562"/>
    <w:rPr>
      <w:sz w:val="20"/>
      <w:szCs w:val="20"/>
    </w:rPr>
  </w:style>
  <w:style w:type="paragraph" w:styleId="CommentSubject">
    <w:name w:val="annotation subject"/>
    <w:basedOn w:val="CommentText"/>
    <w:next w:val="CommentText"/>
    <w:link w:val="CommentSubjectChar"/>
    <w:uiPriority w:val="99"/>
    <w:semiHidden/>
    <w:unhideWhenUsed/>
    <w:rsid w:val="00251562"/>
    <w:rPr>
      <w:b/>
      <w:bCs/>
    </w:rPr>
  </w:style>
  <w:style w:type="character" w:customStyle="1" w:styleId="CommentSubjectChar">
    <w:name w:val="Comment Subject Char"/>
    <w:basedOn w:val="CommentTextChar"/>
    <w:link w:val="CommentSubject"/>
    <w:uiPriority w:val="99"/>
    <w:semiHidden/>
    <w:rsid w:val="00251562"/>
    <w:rPr>
      <w:b/>
      <w:bCs/>
      <w:sz w:val="20"/>
      <w:szCs w:val="20"/>
    </w:rPr>
  </w:style>
  <w:style w:type="paragraph" w:styleId="Footer">
    <w:name w:val="footer"/>
    <w:basedOn w:val="Normal"/>
    <w:link w:val="FooterChar"/>
    <w:uiPriority w:val="99"/>
    <w:unhideWhenUsed/>
    <w:rsid w:val="000D5A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5A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6893"/>
    <w:pPr>
      <w:tabs>
        <w:tab w:val="center" w:pos="4680"/>
        <w:tab w:val="right" w:pos="9360"/>
      </w:tabs>
      <w:spacing w:after="0" w:line="240" w:lineRule="auto"/>
    </w:pPr>
    <w:rPr>
      <w:rFonts w:eastAsia="Times New Roman" w:cs="Arial"/>
      <w:lang w:val="en-US"/>
    </w:rPr>
  </w:style>
  <w:style w:type="character" w:customStyle="1" w:styleId="HeaderChar">
    <w:name w:val="Header Char"/>
    <w:basedOn w:val="DefaultParagraphFont"/>
    <w:link w:val="Header"/>
    <w:uiPriority w:val="99"/>
    <w:rsid w:val="00516893"/>
    <w:rPr>
      <w:rFonts w:eastAsia="Times New Roman" w:cs="Arial"/>
      <w:lang w:val="en-US"/>
    </w:rPr>
  </w:style>
  <w:style w:type="character" w:styleId="Hyperlink">
    <w:name w:val="Hyperlink"/>
    <w:basedOn w:val="DefaultParagraphFont"/>
    <w:uiPriority w:val="99"/>
    <w:unhideWhenUsed/>
    <w:rsid w:val="00516893"/>
    <w:rPr>
      <w:rFonts w:cs="Times New Roman"/>
      <w:color w:val="0000FF" w:themeColor="hyperlink"/>
      <w:u w:val="single"/>
    </w:rPr>
  </w:style>
  <w:style w:type="paragraph" w:styleId="ListParagraph">
    <w:name w:val="List Paragraph"/>
    <w:basedOn w:val="Normal"/>
    <w:link w:val="ListParagraphChar"/>
    <w:uiPriority w:val="34"/>
    <w:qFormat/>
    <w:rsid w:val="00516893"/>
    <w:pPr>
      <w:ind w:left="720"/>
      <w:contextualSpacing/>
    </w:pPr>
    <w:rPr>
      <w:rFonts w:eastAsia="Times New Roman" w:cs="Arial"/>
      <w:lang w:val="en-US"/>
    </w:rPr>
  </w:style>
  <w:style w:type="character" w:customStyle="1" w:styleId="apple-converted-space">
    <w:name w:val="apple-converted-space"/>
    <w:basedOn w:val="DefaultParagraphFont"/>
    <w:rsid w:val="00516893"/>
    <w:rPr>
      <w:rFonts w:cs="Times New Roman"/>
    </w:rPr>
  </w:style>
  <w:style w:type="character" w:styleId="Strong">
    <w:name w:val="Strong"/>
    <w:basedOn w:val="DefaultParagraphFont"/>
    <w:uiPriority w:val="22"/>
    <w:qFormat/>
    <w:rsid w:val="00516893"/>
    <w:rPr>
      <w:rFonts w:cs="Times New Roman"/>
      <w:b/>
      <w:bCs/>
    </w:rPr>
  </w:style>
  <w:style w:type="character" w:customStyle="1" w:styleId="ListParagraphChar">
    <w:name w:val="List Paragraph Char"/>
    <w:basedOn w:val="DefaultParagraphFont"/>
    <w:link w:val="ListParagraph"/>
    <w:uiPriority w:val="34"/>
    <w:locked/>
    <w:rsid w:val="00516893"/>
    <w:rPr>
      <w:rFonts w:eastAsia="Times New Roman" w:cs="Arial"/>
      <w:lang w:val="en-US"/>
    </w:rPr>
  </w:style>
  <w:style w:type="paragraph" w:styleId="BalloonText">
    <w:name w:val="Balloon Text"/>
    <w:basedOn w:val="Normal"/>
    <w:link w:val="BalloonTextChar"/>
    <w:uiPriority w:val="99"/>
    <w:semiHidden/>
    <w:unhideWhenUsed/>
    <w:rsid w:val="005168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6893"/>
    <w:rPr>
      <w:rFonts w:ascii="Tahoma" w:hAnsi="Tahoma" w:cs="Tahoma"/>
      <w:sz w:val="16"/>
      <w:szCs w:val="16"/>
    </w:rPr>
  </w:style>
  <w:style w:type="character" w:styleId="CommentReference">
    <w:name w:val="annotation reference"/>
    <w:basedOn w:val="DefaultParagraphFont"/>
    <w:uiPriority w:val="99"/>
    <w:semiHidden/>
    <w:unhideWhenUsed/>
    <w:rsid w:val="00251562"/>
    <w:rPr>
      <w:sz w:val="16"/>
      <w:szCs w:val="16"/>
    </w:rPr>
  </w:style>
  <w:style w:type="paragraph" w:styleId="CommentText">
    <w:name w:val="annotation text"/>
    <w:basedOn w:val="Normal"/>
    <w:link w:val="CommentTextChar"/>
    <w:uiPriority w:val="99"/>
    <w:semiHidden/>
    <w:unhideWhenUsed/>
    <w:rsid w:val="00251562"/>
    <w:pPr>
      <w:spacing w:line="240" w:lineRule="auto"/>
    </w:pPr>
    <w:rPr>
      <w:sz w:val="20"/>
      <w:szCs w:val="20"/>
    </w:rPr>
  </w:style>
  <w:style w:type="character" w:customStyle="1" w:styleId="CommentTextChar">
    <w:name w:val="Comment Text Char"/>
    <w:basedOn w:val="DefaultParagraphFont"/>
    <w:link w:val="CommentText"/>
    <w:uiPriority w:val="99"/>
    <w:semiHidden/>
    <w:rsid w:val="00251562"/>
    <w:rPr>
      <w:sz w:val="20"/>
      <w:szCs w:val="20"/>
    </w:rPr>
  </w:style>
  <w:style w:type="paragraph" w:styleId="CommentSubject">
    <w:name w:val="annotation subject"/>
    <w:basedOn w:val="CommentText"/>
    <w:next w:val="CommentText"/>
    <w:link w:val="CommentSubjectChar"/>
    <w:uiPriority w:val="99"/>
    <w:semiHidden/>
    <w:unhideWhenUsed/>
    <w:rsid w:val="00251562"/>
    <w:rPr>
      <w:b/>
      <w:bCs/>
    </w:rPr>
  </w:style>
  <w:style w:type="character" w:customStyle="1" w:styleId="CommentSubjectChar">
    <w:name w:val="Comment Subject Char"/>
    <w:basedOn w:val="CommentTextChar"/>
    <w:link w:val="CommentSubject"/>
    <w:uiPriority w:val="99"/>
    <w:semiHidden/>
    <w:rsid w:val="00251562"/>
    <w:rPr>
      <w:b/>
      <w:bCs/>
      <w:sz w:val="20"/>
      <w:szCs w:val="20"/>
    </w:rPr>
  </w:style>
  <w:style w:type="paragraph" w:styleId="Footer">
    <w:name w:val="footer"/>
    <w:basedOn w:val="Normal"/>
    <w:link w:val="FooterChar"/>
    <w:uiPriority w:val="99"/>
    <w:unhideWhenUsed/>
    <w:rsid w:val="000D5A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5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82153">
      <w:bodyDiv w:val="1"/>
      <w:marLeft w:val="0"/>
      <w:marRight w:val="0"/>
      <w:marTop w:val="0"/>
      <w:marBottom w:val="0"/>
      <w:divBdr>
        <w:top w:val="none" w:sz="0" w:space="0" w:color="auto"/>
        <w:left w:val="none" w:sz="0" w:space="0" w:color="auto"/>
        <w:bottom w:val="none" w:sz="0" w:space="0" w:color="auto"/>
        <w:right w:val="none" w:sz="0" w:space="0" w:color="auto"/>
      </w:divBdr>
    </w:div>
    <w:div w:id="95428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budhabiart.a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nstagram.com/abudhabiart/" TargetMode="External"/><Relationship Id="rId5" Type="http://schemas.openxmlformats.org/officeDocument/2006/relationships/webSettings" Target="webSettings.xml"/><Relationship Id="rId10" Type="http://schemas.openxmlformats.org/officeDocument/2006/relationships/hyperlink" Target="https://twitter.com/AbuDhabiArt" TargetMode="External"/><Relationship Id="rId4" Type="http://schemas.openxmlformats.org/officeDocument/2006/relationships/settings" Target="settings.xml"/><Relationship Id="rId9" Type="http://schemas.openxmlformats.org/officeDocument/2006/relationships/hyperlink" Target="https://www.facebook.com/AbuDhabiAr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Four Communications Group Ltd</Company>
  <LinksUpToDate>false</LinksUpToDate>
  <CharactersWithSpaces>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Shaimaa ElNazer</dc:creator>
  <cp:lastModifiedBy>Ghenwa Ahmad</cp:lastModifiedBy>
  <cp:revision>5</cp:revision>
  <cp:lastPrinted>2018-11-19T06:50:00Z</cp:lastPrinted>
  <dcterms:created xsi:type="dcterms:W3CDTF">2018-11-28T05:58:00Z</dcterms:created>
  <dcterms:modified xsi:type="dcterms:W3CDTF">2018-12-01T07:37:00Z</dcterms:modified>
</cp:coreProperties>
</file>